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一、曲阳县范家庄乡人民政府本级收支预算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一、曲阳县范家庄乡人民政府本级收支预算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705.57</w:t>
            </w:r>
          </w:p>
        </w:tc>
        <w:tc>
          <w:tcPr>
            <w:tcW w:w="4535" w:type="dxa"/>
            <w:vAlign w:val="center"/>
          </w:tcPr>
          <w:p>
            <w:pPr>
              <w:pStyle w:val="12"/>
            </w:pPr>
            <w:r>
              <w:t>一、一般公共服务支出</w:t>
            </w:r>
          </w:p>
        </w:tc>
        <w:tc>
          <w:tcPr>
            <w:tcW w:w="2126" w:type="dxa"/>
            <w:vAlign w:val="center"/>
          </w:tcPr>
          <w:p>
            <w:pPr>
              <w:pStyle w:val="11"/>
            </w:pPr>
            <w:r>
              <w:t>311.37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705.57</w:t>
            </w:r>
          </w:p>
        </w:tc>
        <w:tc>
          <w:tcPr>
            <w:tcW w:w="4535" w:type="dxa"/>
            <w:vAlign w:val="center"/>
          </w:tcPr>
          <w:p>
            <w:pPr>
              <w:pStyle w:val="14"/>
            </w:pPr>
            <w:r>
              <w:t>本年支出合计</w:t>
            </w:r>
          </w:p>
        </w:tc>
        <w:tc>
          <w:tcPr>
            <w:tcW w:w="2126" w:type="dxa"/>
            <w:vAlign w:val="center"/>
          </w:tcPr>
          <w:p>
            <w:pPr>
              <w:pStyle w:val="15"/>
            </w:pPr>
            <w:r>
              <w:t>705.57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705.57</w:t>
            </w:r>
          </w:p>
        </w:tc>
        <w:tc>
          <w:tcPr>
            <w:tcW w:w="4535" w:type="dxa"/>
            <w:vAlign w:val="center"/>
          </w:tcPr>
          <w:p>
            <w:pPr>
              <w:pStyle w:val="14"/>
            </w:pPr>
            <w:r>
              <w:t>支出总计</w:t>
            </w:r>
          </w:p>
        </w:tc>
        <w:tc>
          <w:tcPr>
            <w:tcW w:w="2126" w:type="dxa"/>
            <w:vAlign w:val="center"/>
          </w:tcPr>
          <w:p>
            <w:pPr>
              <w:pStyle w:val="15"/>
            </w:pPr>
            <w:r>
              <w:t>705.57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705.57</w:t>
            </w:r>
          </w:p>
        </w:tc>
        <w:tc>
          <w:tcPr>
            <w:tcW w:w="1134" w:type="dxa"/>
            <w:vAlign w:val="center"/>
          </w:tcPr>
          <w:p>
            <w:pPr>
              <w:pStyle w:val="15"/>
            </w:pPr>
            <w:r>
              <w:t>705.57</w:t>
            </w:r>
          </w:p>
        </w:tc>
        <w:tc>
          <w:tcPr>
            <w:tcW w:w="1134" w:type="dxa"/>
            <w:vAlign w:val="center"/>
          </w:tcPr>
          <w:p>
            <w:pPr>
              <w:pStyle w:val="15"/>
            </w:pPr>
            <w:r>
              <w:t>705.57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311.37</w:t>
            </w:r>
          </w:p>
        </w:tc>
        <w:tc>
          <w:tcPr>
            <w:tcW w:w="1134" w:type="dxa"/>
            <w:vAlign w:val="center"/>
          </w:tcPr>
          <w:p>
            <w:pPr>
              <w:pStyle w:val="11"/>
            </w:pPr>
            <w:r>
              <w:t>311.37</w:t>
            </w:r>
          </w:p>
        </w:tc>
        <w:tc>
          <w:tcPr>
            <w:tcW w:w="1134" w:type="dxa"/>
            <w:vAlign w:val="center"/>
          </w:tcPr>
          <w:p>
            <w:pPr>
              <w:pStyle w:val="11"/>
            </w:pPr>
            <w:r>
              <w:t>311.37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311.37</w:t>
            </w:r>
          </w:p>
        </w:tc>
        <w:tc>
          <w:tcPr>
            <w:tcW w:w="1134" w:type="dxa"/>
            <w:vAlign w:val="center"/>
          </w:tcPr>
          <w:p>
            <w:pPr>
              <w:pStyle w:val="11"/>
            </w:pPr>
            <w:r>
              <w:t>311.37</w:t>
            </w:r>
          </w:p>
        </w:tc>
        <w:tc>
          <w:tcPr>
            <w:tcW w:w="1134" w:type="dxa"/>
            <w:vAlign w:val="center"/>
          </w:tcPr>
          <w:p>
            <w:pPr>
              <w:pStyle w:val="11"/>
            </w:pPr>
            <w:r>
              <w:t>311.37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171.30</w:t>
            </w:r>
          </w:p>
        </w:tc>
        <w:tc>
          <w:tcPr>
            <w:tcW w:w="1134" w:type="dxa"/>
            <w:vAlign w:val="center"/>
          </w:tcPr>
          <w:p>
            <w:pPr>
              <w:pStyle w:val="11"/>
            </w:pPr>
            <w:r>
              <w:t>171.30</w:t>
            </w:r>
          </w:p>
        </w:tc>
        <w:tc>
          <w:tcPr>
            <w:tcW w:w="1134" w:type="dxa"/>
            <w:vAlign w:val="center"/>
          </w:tcPr>
          <w:p>
            <w:pPr>
              <w:pStyle w:val="11"/>
            </w:pPr>
            <w:r>
              <w:t>171.30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22.03</w:t>
            </w:r>
          </w:p>
        </w:tc>
        <w:tc>
          <w:tcPr>
            <w:tcW w:w="1134" w:type="dxa"/>
            <w:vAlign w:val="center"/>
          </w:tcPr>
          <w:p>
            <w:pPr>
              <w:pStyle w:val="11"/>
            </w:pPr>
            <w:r>
              <w:t>22.03</w:t>
            </w:r>
          </w:p>
        </w:tc>
        <w:tc>
          <w:tcPr>
            <w:tcW w:w="1134" w:type="dxa"/>
            <w:vAlign w:val="center"/>
          </w:tcPr>
          <w:p>
            <w:pPr>
              <w:pStyle w:val="11"/>
            </w:pPr>
            <w:r>
              <w:t>22.03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118.04</w:t>
            </w:r>
          </w:p>
        </w:tc>
        <w:tc>
          <w:tcPr>
            <w:tcW w:w="1134" w:type="dxa"/>
            <w:vAlign w:val="center"/>
          </w:tcPr>
          <w:p>
            <w:pPr>
              <w:pStyle w:val="11"/>
            </w:pPr>
            <w:r>
              <w:t>118.04</w:t>
            </w:r>
          </w:p>
        </w:tc>
        <w:tc>
          <w:tcPr>
            <w:tcW w:w="1134" w:type="dxa"/>
            <w:vAlign w:val="center"/>
          </w:tcPr>
          <w:p>
            <w:pPr>
              <w:pStyle w:val="11"/>
            </w:pPr>
            <w:r>
              <w:t>118.04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63.69</w:t>
            </w:r>
          </w:p>
        </w:tc>
        <w:tc>
          <w:tcPr>
            <w:tcW w:w="1134" w:type="dxa"/>
            <w:vAlign w:val="center"/>
          </w:tcPr>
          <w:p>
            <w:pPr>
              <w:pStyle w:val="11"/>
            </w:pPr>
            <w:r>
              <w:t>63.69</w:t>
            </w:r>
          </w:p>
        </w:tc>
        <w:tc>
          <w:tcPr>
            <w:tcW w:w="1134" w:type="dxa"/>
            <w:vAlign w:val="center"/>
          </w:tcPr>
          <w:p>
            <w:pPr>
              <w:pStyle w:val="11"/>
            </w:pPr>
            <w:r>
              <w:t>63.69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62.27</w:t>
            </w:r>
          </w:p>
        </w:tc>
        <w:tc>
          <w:tcPr>
            <w:tcW w:w="1134" w:type="dxa"/>
            <w:vAlign w:val="center"/>
          </w:tcPr>
          <w:p>
            <w:pPr>
              <w:pStyle w:val="11"/>
            </w:pPr>
            <w:r>
              <w:t>62.27</w:t>
            </w:r>
          </w:p>
        </w:tc>
        <w:tc>
          <w:tcPr>
            <w:tcW w:w="1134" w:type="dxa"/>
            <w:vAlign w:val="center"/>
          </w:tcPr>
          <w:p>
            <w:pPr>
              <w:pStyle w:val="11"/>
            </w:pPr>
            <w:r>
              <w:t>62.27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r>
              <w:t>29.18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r>
              <w:t>30.23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1.42</w:t>
            </w:r>
          </w:p>
        </w:tc>
        <w:tc>
          <w:tcPr>
            <w:tcW w:w="1134" w:type="dxa"/>
            <w:vAlign w:val="center"/>
          </w:tcPr>
          <w:p>
            <w:pPr>
              <w:pStyle w:val="11"/>
            </w:pPr>
            <w:r>
              <w:t>1.42</w:t>
            </w:r>
          </w:p>
        </w:tc>
        <w:tc>
          <w:tcPr>
            <w:tcW w:w="1134" w:type="dxa"/>
            <w:vAlign w:val="center"/>
          </w:tcPr>
          <w:p>
            <w:pPr>
              <w:pStyle w:val="11"/>
            </w:pPr>
            <w:r>
              <w:t>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r>
              <w:t>19.63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7.42</w:t>
            </w:r>
          </w:p>
        </w:tc>
        <w:tc>
          <w:tcPr>
            <w:tcW w:w="1134" w:type="dxa"/>
            <w:vAlign w:val="center"/>
          </w:tcPr>
          <w:p>
            <w:pPr>
              <w:pStyle w:val="11"/>
            </w:pPr>
            <w:r>
              <w:t>7.42</w:t>
            </w:r>
          </w:p>
        </w:tc>
        <w:tc>
          <w:tcPr>
            <w:tcW w:w="1134" w:type="dxa"/>
            <w:vAlign w:val="center"/>
          </w:tcPr>
          <w:p>
            <w:pPr>
              <w:pStyle w:val="11"/>
            </w:pPr>
            <w:r>
              <w:t>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5.71</w:t>
            </w:r>
          </w:p>
        </w:tc>
        <w:tc>
          <w:tcPr>
            <w:tcW w:w="1134" w:type="dxa"/>
            <w:vAlign w:val="center"/>
          </w:tcPr>
          <w:p>
            <w:pPr>
              <w:pStyle w:val="11"/>
            </w:pPr>
            <w:r>
              <w:t>5.71</w:t>
            </w:r>
          </w:p>
        </w:tc>
        <w:tc>
          <w:tcPr>
            <w:tcW w:w="1134" w:type="dxa"/>
            <w:vAlign w:val="center"/>
          </w:tcPr>
          <w:p>
            <w:pPr>
              <w:pStyle w:val="11"/>
            </w:pPr>
            <w:r>
              <w:t>5.71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21.85</w:t>
            </w:r>
          </w:p>
        </w:tc>
        <w:tc>
          <w:tcPr>
            <w:tcW w:w="1134" w:type="dxa"/>
            <w:vAlign w:val="center"/>
          </w:tcPr>
          <w:p>
            <w:pPr>
              <w:pStyle w:val="11"/>
            </w:pPr>
            <w:r>
              <w:t>21.85</w:t>
            </w:r>
          </w:p>
        </w:tc>
        <w:tc>
          <w:tcPr>
            <w:tcW w:w="1134" w:type="dxa"/>
            <w:vAlign w:val="center"/>
          </w:tcPr>
          <w:p>
            <w:pPr>
              <w:pStyle w:val="11"/>
            </w:pPr>
            <w:r>
              <w:t>21.85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16.85</w:t>
            </w:r>
          </w:p>
        </w:tc>
        <w:tc>
          <w:tcPr>
            <w:tcW w:w="1134" w:type="dxa"/>
            <w:vAlign w:val="center"/>
          </w:tcPr>
          <w:p>
            <w:pPr>
              <w:pStyle w:val="11"/>
            </w:pPr>
            <w:r>
              <w:t>16.85</w:t>
            </w:r>
          </w:p>
        </w:tc>
        <w:tc>
          <w:tcPr>
            <w:tcW w:w="1134" w:type="dxa"/>
            <w:vAlign w:val="center"/>
          </w:tcPr>
          <w:p>
            <w:pPr>
              <w:pStyle w:val="11"/>
            </w:pPr>
            <w:r>
              <w:t>16.85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266.18</w:t>
            </w:r>
          </w:p>
        </w:tc>
        <w:tc>
          <w:tcPr>
            <w:tcW w:w="1134" w:type="dxa"/>
            <w:vAlign w:val="center"/>
          </w:tcPr>
          <w:p>
            <w:pPr>
              <w:pStyle w:val="11"/>
            </w:pPr>
            <w:r>
              <w:t>266.18</w:t>
            </w:r>
          </w:p>
        </w:tc>
        <w:tc>
          <w:tcPr>
            <w:tcW w:w="1134" w:type="dxa"/>
            <w:vAlign w:val="center"/>
          </w:tcPr>
          <w:p>
            <w:pPr>
              <w:pStyle w:val="11"/>
            </w:pPr>
            <w:r>
              <w:t>266.18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258.18</w:t>
            </w:r>
          </w:p>
        </w:tc>
        <w:tc>
          <w:tcPr>
            <w:tcW w:w="1134" w:type="dxa"/>
            <w:vAlign w:val="center"/>
          </w:tcPr>
          <w:p>
            <w:pPr>
              <w:pStyle w:val="11"/>
            </w:pPr>
            <w:r>
              <w:t>258.18</w:t>
            </w:r>
          </w:p>
        </w:tc>
        <w:tc>
          <w:tcPr>
            <w:tcW w:w="1134" w:type="dxa"/>
            <w:vAlign w:val="center"/>
          </w:tcPr>
          <w:p>
            <w:pPr>
              <w:pStyle w:val="11"/>
            </w:pPr>
            <w:r>
              <w:t>258.18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258.18</w:t>
            </w:r>
          </w:p>
        </w:tc>
        <w:tc>
          <w:tcPr>
            <w:tcW w:w="1134" w:type="dxa"/>
            <w:vAlign w:val="center"/>
          </w:tcPr>
          <w:p>
            <w:pPr>
              <w:pStyle w:val="11"/>
            </w:pPr>
            <w:r>
              <w:t>258.18</w:t>
            </w:r>
          </w:p>
        </w:tc>
        <w:tc>
          <w:tcPr>
            <w:tcW w:w="1134" w:type="dxa"/>
            <w:vAlign w:val="center"/>
          </w:tcPr>
          <w:p>
            <w:pPr>
              <w:pStyle w:val="11"/>
            </w:pPr>
            <w:r>
              <w:t>258.18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r>
              <w:t>22.85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705.57</w:t>
            </w:r>
          </w:p>
        </w:tc>
        <w:tc>
          <w:tcPr>
            <w:tcW w:w="1361" w:type="dxa"/>
            <w:vAlign w:val="center"/>
          </w:tcPr>
          <w:p>
            <w:pPr>
              <w:pStyle w:val="15"/>
            </w:pPr>
            <w:r>
              <w:t>395.51</w:t>
            </w:r>
          </w:p>
        </w:tc>
        <w:tc>
          <w:tcPr>
            <w:tcW w:w="1361" w:type="dxa"/>
            <w:vAlign w:val="center"/>
          </w:tcPr>
          <w:p>
            <w:pPr>
              <w:pStyle w:val="15"/>
            </w:pPr>
            <w:r>
              <w:t>310.06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311.37</w:t>
            </w:r>
          </w:p>
        </w:tc>
        <w:tc>
          <w:tcPr>
            <w:tcW w:w="1361" w:type="dxa"/>
            <w:vAlign w:val="center"/>
          </w:tcPr>
          <w:p>
            <w:pPr>
              <w:pStyle w:val="11"/>
            </w:pPr>
            <w:r>
              <w:t>289.34</w:t>
            </w:r>
          </w:p>
        </w:tc>
        <w:tc>
          <w:tcPr>
            <w:tcW w:w="1361" w:type="dxa"/>
            <w:vAlign w:val="center"/>
          </w:tcPr>
          <w:p>
            <w:pPr>
              <w:pStyle w:val="11"/>
            </w:pPr>
            <w:r>
              <w:t>22.03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311.37</w:t>
            </w:r>
          </w:p>
        </w:tc>
        <w:tc>
          <w:tcPr>
            <w:tcW w:w="1361" w:type="dxa"/>
            <w:vAlign w:val="center"/>
          </w:tcPr>
          <w:p>
            <w:pPr>
              <w:pStyle w:val="11"/>
            </w:pPr>
            <w:r>
              <w:t>289.34</w:t>
            </w:r>
          </w:p>
        </w:tc>
        <w:tc>
          <w:tcPr>
            <w:tcW w:w="1361" w:type="dxa"/>
            <w:vAlign w:val="center"/>
          </w:tcPr>
          <w:p>
            <w:pPr>
              <w:pStyle w:val="11"/>
            </w:pPr>
            <w:r>
              <w:t>22.03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171.30</w:t>
            </w:r>
          </w:p>
        </w:tc>
        <w:tc>
          <w:tcPr>
            <w:tcW w:w="1361" w:type="dxa"/>
            <w:vAlign w:val="center"/>
          </w:tcPr>
          <w:p>
            <w:pPr>
              <w:pStyle w:val="11"/>
            </w:pPr>
            <w:r>
              <w:t>171.30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22.03</w:t>
            </w:r>
          </w:p>
        </w:tc>
        <w:tc>
          <w:tcPr>
            <w:tcW w:w="1361" w:type="dxa"/>
            <w:vAlign w:val="center"/>
          </w:tcPr>
          <w:p>
            <w:pPr>
              <w:pStyle w:val="11"/>
            </w:pPr>
          </w:p>
        </w:tc>
        <w:tc>
          <w:tcPr>
            <w:tcW w:w="1361" w:type="dxa"/>
            <w:vAlign w:val="center"/>
          </w:tcPr>
          <w:p>
            <w:pPr>
              <w:pStyle w:val="11"/>
            </w:pPr>
            <w:r>
              <w:t>22.03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118.04</w:t>
            </w:r>
          </w:p>
        </w:tc>
        <w:tc>
          <w:tcPr>
            <w:tcW w:w="1361" w:type="dxa"/>
            <w:vAlign w:val="center"/>
          </w:tcPr>
          <w:p>
            <w:pPr>
              <w:pStyle w:val="11"/>
            </w:pPr>
            <w:r>
              <w:t>118.04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63.69</w:t>
            </w:r>
          </w:p>
        </w:tc>
        <w:tc>
          <w:tcPr>
            <w:tcW w:w="1361" w:type="dxa"/>
            <w:vAlign w:val="center"/>
          </w:tcPr>
          <w:p>
            <w:pPr>
              <w:pStyle w:val="11"/>
            </w:pPr>
            <w:r>
              <w:t>63.69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62.27</w:t>
            </w:r>
          </w:p>
        </w:tc>
        <w:tc>
          <w:tcPr>
            <w:tcW w:w="1361" w:type="dxa"/>
            <w:vAlign w:val="center"/>
          </w:tcPr>
          <w:p>
            <w:pPr>
              <w:pStyle w:val="11"/>
            </w:pPr>
            <w:r>
              <w:t>62.27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29.18</w:t>
            </w:r>
          </w:p>
        </w:tc>
        <w:tc>
          <w:tcPr>
            <w:tcW w:w="1361" w:type="dxa"/>
            <w:vAlign w:val="center"/>
          </w:tcPr>
          <w:p>
            <w:pPr>
              <w:pStyle w:val="11"/>
            </w:pPr>
            <w:r>
              <w:t>29.18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30.23</w:t>
            </w:r>
          </w:p>
        </w:tc>
        <w:tc>
          <w:tcPr>
            <w:tcW w:w="1361" w:type="dxa"/>
            <w:vAlign w:val="center"/>
          </w:tcPr>
          <w:p>
            <w:pPr>
              <w:pStyle w:val="11"/>
            </w:pPr>
            <w:r>
              <w:t>30.23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1.42</w:t>
            </w:r>
          </w:p>
        </w:tc>
        <w:tc>
          <w:tcPr>
            <w:tcW w:w="1361" w:type="dxa"/>
            <w:vAlign w:val="center"/>
          </w:tcPr>
          <w:p>
            <w:pPr>
              <w:pStyle w:val="11"/>
            </w:pPr>
            <w:r>
              <w:t>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0.56</w:t>
            </w:r>
          </w:p>
        </w:tc>
        <w:tc>
          <w:tcPr>
            <w:tcW w:w="1361" w:type="dxa"/>
            <w:vAlign w:val="center"/>
          </w:tcPr>
          <w:p>
            <w:pPr>
              <w:pStyle w:val="11"/>
            </w:pPr>
            <w:r>
              <w:t>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19.63</w:t>
            </w:r>
          </w:p>
        </w:tc>
        <w:tc>
          <w:tcPr>
            <w:tcW w:w="1361" w:type="dxa"/>
            <w:vAlign w:val="center"/>
          </w:tcPr>
          <w:p>
            <w:pPr>
              <w:pStyle w:val="11"/>
            </w:pPr>
            <w:r>
              <w:t>19.63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19.63</w:t>
            </w:r>
          </w:p>
        </w:tc>
        <w:tc>
          <w:tcPr>
            <w:tcW w:w="1361" w:type="dxa"/>
            <w:vAlign w:val="center"/>
          </w:tcPr>
          <w:p>
            <w:pPr>
              <w:pStyle w:val="11"/>
            </w:pPr>
            <w:r>
              <w:t>19.63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7.42</w:t>
            </w:r>
          </w:p>
        </w:tc>
        <w:tc>
          <w:tcPr>
            <w:tcW w:w="1361" w:type="dxa"/>
            <w:vAlign w:val="center"/>
          </w:tcPr>
          <w:p>
            <w:pPr>
              <w:pStyle w:val="11"/>
            </w:pPr>
            <w:r>
              <w:t>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5.71</w:t>
            </w:r>
          </w:p>
        </w:tc>
        <w:tc>
          <w:tcPr>
            <w:tcW w:w="1361" w:type="dxa"/>
            <w:vAlign w:val="center"/>
          </w:tcPr>
          <w:p>
            <w:pPr>
              <w:pStyle w:val="11"/>
            </w:pPr>
            <w:r>
              <w:t>5.71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21.85</w:t>
            </w:r>
          </w:p>
        </w:tc>
        <w:tc>
          <w:tcPr>
            <w:tcW w:w="1361" w:type="dxa"/>
            <w:vAlign w:val="center"/>
          </w:tcPr>
          <w:p>
            <w:pPr>
              <w:pStyle w:val="11"/>
            </w:pPr>
          </w:p>
        </w:tc>
        <w:tc>
          <w:tcPr>
            <w:tcW w:w="1361" w:type="dxa"/>
            <w:vAlign w:val="center"/>
          </w:tcPr>
          <w:p>
            <w:pPr>
              <w:pStyle w:val="11"/>
            </w:pPr>
            <w:r>
              <w:t>21.85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16.85</w:t>
            </w:r>
          </w:p>
        </w:tc>
        <w:tc>
          <w:tcPr>
            <w:tcW w:w="1361" w:type="dxa"/>
            <w:vAlign w:val="center"/>
          </w:tcPr>
          <w:p>
            <w:pPr>
              <w:pStyle w:val="11"/>
            </w:pPr>
          </w:p>
        </w:tc>
        <w:tc>
          <w:tcPr>
            <w:tcW w:w="1361" w:type="dxa"/>
            <w:vAlign w:val="center"/>
          </w:tcPr>
          <w:p>
            <w:pPr>
              <w:pStyle w:val="11"/>
            </w:pPr>
            <w:r>
              <w:t>16.85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266.18</w:t>
            </w:r>
          </w:p>
        </w:tc>
        <w:tc>
          <w:tcPr>
            <w:tcW w:w="1361" w:type="dxa"/>
            <w:vAlign w:val="center"/>
          </w:tcPr>
          <w:p>
            <w:pPr>
              <w:pStyle w:val="11"/>
            </w:pPr>
          </w:p>
        </w:tc>
        <w:tc>
          <w:tcPr>
            <w:tcW w:w="1361" w:type="dxa"/>
            <w:vAlign w:val="center"/>
          </w:tcPr>
          <w:p>
            <w:pPr>
              <w:pStyle w:val="11"/>
            </w:pPr>
            <w:r>
              <w:t>266.18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258.18</w:t>
            </w:r>
          </w:p>
        </w:tc>
        <w:tc>
          <w:tcPr>
            <w:tcW w:w="1361" w:type="dxa"/>
            <w:vAlign w:val="center"/>
          </w:tcPr>
          <w:p>
            <w:pPr>
              <w:pStyle w:val="11"/>
            </w:pPr>
          </w:p>
        </w:tc>
        <w:tc>
          <w:tcPr>
            <w:tcW w:w="1361" w:type="dxa"/>
            <w:vAlign w:val="center"/>
          </w:tcPr>
          <w:p>
            <w:pPr>
              <w:pStyle w:val="11"/>
            </w:pPr>
            <w:r>
              <w:t>258.18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258.18</w:t>
            </w:r>
          </w:p>
        </w:tc>
        <w:tc>
          <w:tcPr>
            <w:tcW w:w="1361" w:type="dxa"/>
            <w:vAlign w:val="center"/>
          </w:tcPr>
          <w:p>
            <w:pPr>
              <w:pStyle w:val="11"/>
            </w:pPr>
          </w:p>
        </w:tc>
        <w:tc>
          <w:tcPr>
            <w:tcW w:w="1361" w:type="dxa"/>
            <w:vAlign w:val="center"/>
          </w:tcPr>
          <w:p>
            <w:pPr>
              <w:pStyle w:val="11"/>
            </w:pPr>
            <w:r>
              <w:t>258.18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22.85</w:t>
            </w:r>
          </w:p>
        </w:tc>
        <w:tc>
          <w:tcPr>
            <w:tcW w:w="1361" w:type="dxa"/>
            <w:vAlign w:val="center"/>
          </w:tcPr>
          <w:p>
            <w:pPr>
              <w:pStyle w:val="11"/>
            </w:pPr>
            <w:r>
              <w:t>22.85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22.85</w:t>
            </w:r>
          </w:p>
        </w:tc>
        <w:tc>
          <w:tcPr>
            <w:tcW w:w="1361" w:type="dxa"/>
            <w:vAlign w:val="center"/>
          </w:tcPr>
          <w:p>
            <w:pPr>
              <w:pStyle w:val="11"/>
            </w:pPr>
            <w:r>
              <w:t>22.85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22.85</w:t>
            </w:r>
          </w:p>
        </w:tc>
        <w:tc>
          <w:tcPr>
            <w:tcW w:w="1361" w:type="dxa"/>
            <w:vAlign w:val="center"/>
          </w:tcPr>
          <w:p>
            <w:pPr>
              <w:pStyle w:val="11"/>
            </w:pPr>
            <w:r>
              <w:t>22.85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705.57</w:t>
            </w:r>
          </w:p>
        </w:tc>
        <w:tc>
          <w:tcPr>
            <w:tcW w:w="3402" w:type="dxa"/>
            <w:vAlign w:val="center"/>
          </w:tcPr>
          <w:p>
            <w:pPr>
              <w:pStyle w:val="12"/>
            </w:pPr>
            <w:r>
              <w:t>一、一般公共服务支出</w:t>
            </w:r>
          </w:p>
        </w:tc>
        <w:tc>
          <w:tcPr>
            <w:tcW w:w="1474" w:type="dxa"/>
            <w:vAlign w:val="center"/>
          </w:tcPr>
          <w:p>
            <w:pPr>
              <w:pStyle w:val="11"/>
            </w:pPr>
            <w:r>
              <w:t>311.37</w:t>
            </w:r>
          </w:p>
        </w:tc>
        <w:tc>
          <w:tcPr>
            <w:tcW w:w="1474" w:type="dxa"/>
            <w:vAlign w:val="center"/>
          </w:tcPr>
          <w:p>
            <w:pPr>
              <w:pStyle w:val="11"/>
            </w:pPr>
            <w:r>
              <w:t>311.37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63.69</w:t>
            </w:r>
          </w:p>
        </w:tc>
        <w:tc>
          <w:tcPr>
            <w:tcW w:w="1474" w:type="dxa"/>
            <w:vAlign w:val="center"/>
          </w:tcPr>
          <w:p>
            <w:pPr>
              <w:pStyle w:val="11"/>
            </w:pPr>
            <w:r>
              <w:t>63.69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19.63</w:t>
            </w:r>
          </w:p>
        </w:tc>
        <w:tc>
          <w:tcPr>
            <w:tcW w:w="1474" w:type="dxa"/>
            <w:vAlign w:val="center"/>
          </w:tcPr>
          <w:p>
            <w:pPr>
              <w:pStyle w:val="11"/>
            </w:pPr>
            <w:r>
              <w:t>19.63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21.85</w:t>
            </w:r>
          </w:p>
        </w:tc>
        <w:tc>
          <w:tcPr>
            <w:tcW w:w="1474" w:type="dxa"/>
            <w:vAlign w:val="center"/>
          </w:tcPr>
          <w:p>
            <w:pPr>
              <w:pStyle w:val="11"/>
            </w:pPr>
            <w:r>
              <w:t>21.85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266.18</w:t>
            </w:r>
          </w:p>
        </w:tc>
        <w:tc>
          <w:tcPr>
            <w:tcW w:w="1474" w:type="dxa"/>
            <w:vAlign w:val="center"/>
          </w:tcPr>
          <w:p>
            <w:pPr>
              <w:pStyle w:val="11"/>
            </w:pPr>
            <w:r>
              <w:t>266.18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22.85</w:t>
            </w:r>
          </w:p>
        </w:tc>
        <w:tc>
          <w:tcPr>
            <w:tcW w:w="1474" w:type="dxa"/>
            <w:vAlign w:val="center"/>
          </w:tcPr>
          <w:p>
            <w:pPr>
              <w:pStyle w:val="11"/>
            </w:pPr>
            <w:r>
              <w:t>22.85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705.57</w:t>
            </w:r>
          </w:p>
        </w:tc>
        <w:tc>
          <w:tcPr>
            <w:tcW w:w="3402" w:type="dxa"/>
            <w:vAlign w:val="center"/>
          </w:tcPr>
          <w:p>
            <w:pPr>
              <w:pStyle w:val="14"/>
            </w:pPr>
            <w:r>
              <w:t>本年支出合计</w:t>
            </w:r>
          </w:p>
        </w:tc>
        <w:tc>
          <w:tcPr>
            <w:tcW w:w="1474" w:type="dxa"/>
            <w:vAlign w:val="center"/>
          </w:tcPr>
          <w:p>
            <w:pPr>
              <w:pStyle w:val="15"/>
            </w:pPr>
            <w:r>
              <w:t>705.57</w:t>
            </w:r>
          </w:p>
        </w:tc>
        <w:tc>
          <w:tcPr>
            <w:tcW w:w="1474" w:type="dxa"/>
            <w:vAlign w:val="center"/>
          </w:tcPr>
          <w:p>
            <w:pPr>
              <w:pStyle w:val="15"/>
            </w:pPr>
            <w:r>
              <w:t>705.57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705.57</w:t>
            </w:r>
          </w:p>
        </w:tc>
        <w:tc>
          <w:tcPr>
            <w:tcW w:w="3402" w:type="dxa"/>
            <w:vAlign w:val="center"/>
          </w:tcPr>
          <w:p>
            <w:pPr>
              <w:pStyle w:val="14"/>
            </w:pPr>
            <w:r>
              <w:t>支出总计</w:t>
            </w:r>
          </w:p>
        </w:tc>
        <w:tc>
          <w:tcPr>
            <w:tcW w:w="1474" w:type="dxa"/>
            <w:vAlign w:val="center"/>
          </w:tcPr>
          <w:p>
            <w:pPr>
              <w:pStyle w:val="15"/>
            </w:pPr>
            <w:r>
              <w:t>705.57</w:t>
            </w:r>
          </w:p>
        </w:tc>
        <w:tc>
          <w:tcPr>
            <w:tcW w:w="1474" w:type="dxa"/>
            <w:vAlign w:val="center"/>
          </w:tcPr>
          <w:p>
            <w:pPr>
              <w:pStyle w:val="15"/>
            </w:pPr>
            <w:r>
              <w:t>705.57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705.57</w:t>
            </w:r>
          </w:p>
        </w:tc>
        <w:tc>
          <w:tcPr>
            <w:tcW w:w="2551" w:type="dxa"/>
            <w:vAlign w:val="center"/>
          </w:tcPr>
          <w:p>
            <w:pPr>
              <w:pStyle w:val="15"/>
            </w:pPr>
            <w:r>
              <w:t>395.51</w:t>
            </w:r>
          </w:p>
        </w:tc>
        <w:tc>
          <w:tcPr>
            <w:tcW w:w="2551" w:type="dxa"/>
            <w:vAlign w:val="center"/>
          </w:tcPr>
          <w:p>
            <w:pPr>
              <w:pStyle w:val="15"/>
            </w:pPr>
            <w:r>
              <w:t>310.06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311.37</w:t>
            </w:r>
          </w:p>
        </w:tc>
        <w:tc>
          <w:tcPr>
            <w:tcW w:w="2551" w:type="dxa"/>
            <w:vAlign w:val="center"/>
          </w:tcPr>
          <w:p>
            <w:pPr>
              <w:pStyle w:val="11"/>
            </w:pPr>
            <w:r>
              <w:t>289.34</w:t>
            </w:r>
          </w:p>
        </w:tc>
        <w:tc>
          <w:tcPr>
            <w:tcW w:w="2551" w:type="dxa"/>
            <w:vAlign w:val="center"/>
          </w:tcPr>
          <w:p>
            <w:pPr>
              <w:pStyle w:val="11"/>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311.37</w:t>
            </w:r>
          </w:p>
        </w:tc>
        <w:tc>
          <w:tcPr>
            <w:tcW w:w="2551" w:type="dxa"/>
            <w:vAlign w:val="center"/>
          </w:tcPr>
          <w:p>
            <w:pPr>
              <w:pStyle w:val="11"/>
            </w:pPr>
            <w:r>
              <w:t>289.34</w:t>
            </w:r>
          </w:p>
        </w:tc>
        <w:tc>
          <w:tcPr>
            <w:tcW w:w="2551" w:type="dxa"/>
            <w:vAlign w:val="center"/>
          </w:tcPr>
          <w:p>
            <w:pPr>
              <w:pStyle w:val="11"/>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171.30</w:t>
            </w:r>
          </w:p>
        </w:tc>
        <w:tc>
          <w:tcPr>
            <w:tcW w:w="2551" w:type="dxa"/>
            <w:vAlign w:val="center"/>
          </w:tcPr>
          <w:p>
            <w:pPr>
              <w:pStyle w:val="11"/>
            </w:pPr>
            <w:r>
              <w:t>171.30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22.03</w:t>
            </w:r>
          </w:p>
        </w:tc>
        <w:tc>
          <w:tcPr>
            <w:tcW w:w="2551" w:type="dxa"/>
            <w:vAlign w:val="center"/>
          </w:tcPr>
          <w:p>
            <w:pPr>
              <w:pStyle w:val="11"/>
            </w:pPr>
          </w:p>
        </w:tc>
        <w:tc>
          <w:tcPr>
            <w:tcW w:w="2551" w:type="dxa"/>
            <w:vAlign w:val="center"/>
          </w:tcPr>
          <w:p>
            <w:pPr>
              <w:pStyle w:val="11"/>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118.04</w:t>
            </w:r>
          </w:p>
        </w:tc>
        <w:tc>
          <w:tcPr>
            <w:tcW w:w="2551" w:type="dxa"/>
            <w:vAlign w:val="center"/>
          </w:tcPr>
          <w:p>
            <w:pPr>
              <w:pStyle w:val="11"/>
            </w:pPr>
            <w:r>
              <w:t>118.04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63.69</w:t>
            </w:r>
          </w:p>
        </w:tc>
        <w:tc>
          <w:tcPr>
            <w:tcW w:w="2551" w:type="dxa"/>
            <w:vAlign w:val="center"/>
          </w:tcPr>
          <w:p>
            <w:pPr>
              <w:pStyle w:val="11"/>
            </w:pPr>
            <w:r>
              <w:t>63.69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62.27</w:t>
            </w:r>
          </w:p>
        </w:tc>
        <w:tc>
          <w:tcPr>
            <w:tcW w:w="2551" w:type="dxa"/>
            <w:vAlign w:val="center"/>
          </w:tcPr>
          <w:p>
            <w:pPr>
              <w:pStyle w:val="11"/>
            </w:pPr>
            <w:r>
              <w:t>62.27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29.18</w:t>
            </w:r>
          </w:p>
        </w:tc>
        <w:tc>
          <w:tcPr>
            <w:tcW w:w="2551" w:type="dxa"/>
            <w:vAlign w:val="center"/>
          </w:tcPr>
          <w:p>
            <w:pPr>
              <w:pStyle w:val="11"/>
            </w:pPr>
            <w:r>
              <w:t>29.18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30.23</w:t>
            </w:r>
          </w:p>
        </w:tc>
        <w:tc>
          <w:tcPr>
            <w:tcW w:w="2551" w:type="dxa"/>
            <w:vAlign w:val="center"/>
          </w:tcPr>
          <w:p>
            <w:pPr>
              <w:pStyle w:val="11"/>
            </w:pPr>
            <w:r>
              <w:t>30.23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1.42</w:t>
            </w:r>
          </w:p>
        </w:tc>
        <w:tc>
          <w:tcPr>
            <w:tcW w:w="2551" w:type="dxa"/>
            <w:vAlign w:val="center"/>
          </w:tcPr>
          <w:p>
            <w:pPr>
              <w:pStyle w:val="11"/>
            </w:pPr>
            <w:r>
              <w:t>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19.63</w:t>
            </w:r>
          </w:p>
        </w:tc>
        <w:tc>
          <w:tcPr>
            <w:tcW w:w="2551" w:type="dxa"/>
            <w:vAlign w:val="center"/>
          </w:tcPr>
          <w:p>
            <w:pPr>
              <w:pStyle w:val="11"/>
            </w:pPr>
            <w:r>
              <w:t>19.63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19.63</w:t>
            </w:r>
          </w:p>
        </w:tc>
        <w:tc>
          <w:tcPr>
            <w:tcW w:w="2551" w:type="dxa"/>
            <w:vAlign w:val="center"/>
          </w:tcPr>
          <w:p>
            <w:pPr>
              <w:pStyle w:val="11"/>
            </w:pPr>
            <w:r>
              <w:t>19.63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7.42</w:t>
            </w:r>
          </w:p>
        </w:tc>
        <w:tc>
          <w:tcPr>
            <w:tcW w:w="2551" w:type="dxa"/>
            <w:vAlign w:val="center"/>
          </w:tcPr>
          <w:p>
            <w:pPr>
              <w:pStyle w:val="11"/>
            </w:pPr>
            <w:r>
              <w:t>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21.85</w:t>
            </w:r>
          </w:p>
        </w:tc>
        <w:tc>
          <w:tcPr>
            <w:tcW w:w="2551" w:type="dxa"/>
            <w:vAlign w:val="center"/>
          </w:tcPr>
          <w:p>
            <w:pPr>
              <w:pStyle w:val="11"/>
            </w:pPr>
          </w:p>
        </w:tc>
        <w:tc>
          <w:tcPr>
            <w:tcW w:w="2551" w:type="dxa"/>
            <w:vAlign w:val="center"/>
          </w:tcPr>
          <w:p>
            <w:pPr>
              <w:pStyle w:val="11"/>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16.85</w:t>
            </w:r>
          </w:p>
        </w:tc>
        <w:tc>
          <w:tcPr>
            <w:tcW w:w="2551" w:type="dxa"/>
            <w:vAlign w:val="center"/>
          </w:tcPr>
          <w:p>
            <w:pPr>
              <w:pStyle w:val="11"/>
            </w:pPr>
          </w:p>
        </w:tc>
        <w:tc>
          <w:tcPr>
            <w:tcW w:w="2551" w:type="dxa"/>
            <w:vAlign w:val="center"/>
          </w:tcPr>
          <w:p>
            <w:pPr>
              <w:pStyle w:val="11"/>
            </w:pPr>
            <w: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5.15</w:t>
            </w:r>
          </w:p>
        </w:tc>
        <w:tc>
          <w:tcPr>
            <w:tcW w:w="2551" w:type="dxa"/>
            <w:vAlign w:val="center"/>
          </w:tcPr>
          <w:p>
            <w:pPr>
              <w:pStyle w:val="11"/>
            </w:pPr>
          </w:p>
        </w:tc>
        <w:tc>
          <w:tcPr>
            <w:tcW w:w="2551" w:type="dxa"/>
            <w:vAlign w:val="center"/>
          </w:tcPr>
          <w:p>
            <w:pPr>
              <w:pStyle w:val="11"/>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11.70</w:t>
            </w:r>
          </w:p>
        </w:tc>
        <w:tc>
          <w:tcPr>
            <w:tcW w:w="2551" w:type="dxa"/>
            <w:vAlign w:val="center"/>
          </w:tcPr>
          <w:p>
            <w:pPr>
              <w:pStyle w:val="11"/>
            </w:pPr>
          </w:p>
        </w:tc>
        <w:tc>
          <w:tcPr>
            <w:tcW w:w="2551"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266.18</w:t>
            </w:r>
          </w:p>
        </w:tc>
        <w:tc>
          <w:tcPr>
            <w:tcW w:w="2551" w:type="dxa"/>
            <w:vAlign w:val="center"/>
          </w:tcPr>
          <w:p>
            <w:pPr>
              <w:pStyle w:val="11"/>
            </w:pPr>
          </w:p>
        </w:tc>
        <w:tc>
          <w:tcPr>
            <w:tcW w:w="2551" w:type="dxa"/>
            <w:vAlign w:val="center"/>
          </w:tcPr>
          <w:p>
            <w:pPr>
              <w:pStyle w:val="11"/>
            </w:pPr>
            <w:r>
              <w:t>266.18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258.18</w:t>
            </w:r>
          </w:p>
        </w:tc>
        <w:tc>
          <w:tcPr>
            <w:tcW w:w="2551" w:type="dxa"/>
            <w:vAlign w:val="center"/>
          </w:tcPr>
          <w:p>
            <w:pPr>
              <w:pStyle w:val="11"/>
            </w:pPr>
          </w:p>
        </w:tc>
        <w:tc>
          <w:tcPr>
            <w:tcW w:w="2551" w:type="dxa"/>
            <w:vAlign w:val="center"/>
          </w:tcPr>
          <w:p>
            <w:pPr>
              <w:pStyle w:val="11"/>
            </w:pPr>
            <w:r>
              <w:t>258.18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258.18</w:t>
            </w:r>
          </w:p>
        </w:tc>
        <w:tc>
          <w:tcPr>
            <w:tcW w:w="2551" w:type="dxa"/>
            <w:vAlign w:val="center"/>
          </w:tcPr>
          <w:p>
            <w:pPr>
              <w:pStyle w:val="11"/>
            </w:pPr>
          </w:p>
        </w:tc>
        <w:tc>
          <w:tcPr>
            <w:tcW w:w="2551" w:type="dxa"/>
            <w:vAlign w:val="center"/>
          </w:tcPr>
          <w:p>
            <w:pPr>
              <w:pStyle w:val="11"/>
            </w:pPr>
            <w:r>
              <w:t>258.18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22.85</w:t>
            </w:r>
          </w:p>
        </w:tc>
        <w:tc>
          <w:tcPr>
            <w:tcW w:w="2551" w:type="dxa"/>
            <w:vAlign w:val="center"/>
          </w:tcPr>
          <w:p>
            <w:pPr>
              <w:pStyle w:val="11"/>
            </w:pPr>
            <w:r>
              <w:t>22.85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22.85</w:t>
            </w:r>
          </w:p>
        </w:tc>
        <w:tc>
          <w:tcPr>
            <w:tcW w:w="2551" w:type="dxa"/>
            <w:vAlign w:val="center"/>
          </w:tcPr>
          <w:p>
            <w:pPr>
              <w:pStyle w:val="11"/>
            </w:pPr>
            <w:r>
              <w:t>22.85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22.85</w:t>
            </w:r>
          </w:p>
        </w:tc>
        <w:tc>
          <w:tcPr>
            <w:tcW w:w="2551" w:type="dxa"/>
            <w:vAlign w:val="center"/>
          </w:tcPr>
          <w:p>
            <w:pPr>
              <w:pStyle w:val="11"/>
            </w:pPr>
            <w:r>
              <w:t>22.85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395.51</w:t>
            </w:r>
          </w:p>
        </w:tc>
        <w:tc>
          <w:tcPr>
            <w:tcW w:w="2551" w:type="dxa"/>
            <w:vAlign w:val="center"/>
          </w:tcPr>
          <w:p>
            <w:pPr>
              <w:pStyle w:val="15"/>
            </w:pPr>
            <w:r>
              <w:t>353.02</w:t>
            </w:r>
          </w:p>
        </w:tc>
        <w:tc>
          <w:tcPr>
            <w:tcW w:w="2552" w:type="dxa"/>
            <w:vAlign w:val="center"/>
          </w:tcPr>
          <w:p>
            <w:pPr>
              <w:pStyle w:val="15"/>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322.11</w:t>
            </w:r>
          </w:p>
        </w:tc>
        <w:tc>
          <w:tcPr>
            <w:tcW w:w="2551" w:type="dxa"/>
            <w:vAlign w:val="center"/>
          </w:tcPr>
          <w:p>
            <w:pPr>
              <w:pStyle w:val="11"/>
            </w:pPr>
            <w:r>
              <w:t>322.11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120.32</w:t>
            </w:r>
          </w:p>
        </w:tc>
        <w:tc>
          <w:tcPr>
            <w:tcW w:w="2551" w:type="dxa"/>
            <w:vAlign w:val="center"/>
          </w:tcPr>
          <w:p>
            <w:pPr>
              <w:pStyle w:val="11"/>
            </w:pPr>
            <w:r>
              <w:t>120.32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68.28</w:t>
            </w:r>
          </w:p>
        </w:tc>
        <w:tc>
          <w:tcPr>
            <w:tcW w:w="2551" w:type="dxa"/>
            <w:vAlign w:val="center"/>
          </w:tcPr>
          <w:p>
            <w:pPr>
              <w:pStyle w:val="11"/>
            </w:pPr>
            <w:r>
              <w:t>68.28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22.81</w:t>
            </w:r>
          </w:p>
        </w:tc>
        <w:tc>
          <w:tcPr>
            <w:tcW w:w="2551" w:type="dxa"/>
            <w:vAlign w:val="center"/>
          </w:tcPr>
          <w:p>
            <w:pPr>
              <w:pStyle w:val="11"/>
            </w:pPr>
            <w:r>
              <w:t>22.81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33.71</w:t>
            </w:r>
          </w:p>
        </w:tc>
        <w:tc>
          <w:tcPr>
            <w:tcW w:w="2551" w:type="dxa"/>
            <w:vAlign w:val="center"/>
          </w:tcPr>
          <w:p>
            <w:pPr>
              <w:pStyle w:val="11"/>
            </w:pPr>
            <w:r>
              <w:t>33.71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30.23</w:t>
            </w:r>
          </w:p>
        </w:tc>
        <w:tc>
          <w:tcPr>
            <w:tcW w:w="2551" w:type="dxa"/>
            <w:vAlign w:val="center"/>
          </w:tcPr>
          <w:p>
            <w:pPr>
              <w:pStyle w:val="11"/>
            </w:pPr>
            <w:r>
              <w:t>30.23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2.86</w:t>
            </w:r>
          </w:p>
        </w:tc>
        <w:tc>
          <w:tcPr>
            <w:tcW w:w="2551" w:type="dxa"/>
            <w:vAlign w:val="center"/>
          </w:tcPr>
          <w:p>
            <w:pPr>
              <w:pStyle w:val="11"/>
            </w:pPr>
            <w:r>
              <w:t>2.86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13.92</w:t>
            </w:r>
          </w:p>
        </w:tc>
        <w:tc>
          <w:tcPr>
            <w:tcW w:w="2551" w:type="dxa"/>
            <w:vAlign w:val="center"/>
          </w:tcPr>
          <w:p>
            <w:pPr>
              <w:pStyle w:val="11"/>
            </w:pPr>
            <w:r>
              <w:t>13.92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5.71</w:t>
            </w:r>
          </w:p>
        </w:tc>
        <w:tc>
          <w:tcPr>
            <w:tcW w:w="2551" w:type="dxa"/>
            <w:vAlign w:val="center"/>
          </w:tcPr>
          <w:p>
            <w:pPr>
              <w:pStyle w:val="11"/>
            </w:pPr>
            <w:r>
              <w:t>5.71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1.42</w:t>
            </w:r>
          </w:p>
        </w:tc>
        <w:tc>
          <w:tcPr>
            <w:tcW w:w="2551" w:type="dxa"/>
            <w:vAlign w:val="center"/>
          </w:tcPr>
          <w:p>
            <w:pPr>
              <w:pStyle w:val="11"/>
            </w:pPr>
            <w:r>
              <w:t>1.42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22.85</w:t>
            </w:r>
          </w:p>
        </w:tc>
        <w:tc>
          <w:tcPr>
            <w:tcW w:w="2551" w:type="dxa"/>
            <w:vAlign w:val="center"/>
          </w:tcPr>
          <w:p>
            <w:pPr>
              <w:pStyle w:val="11"/>
            </w:pPr>
            <w:r>
              <w:t>22.85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42.49</w:t>
            </w:r>
          </w:p>
        </w:tc>
        <w:tc>
          <w:tcPr>
            <w:tcW w:w="2551" w:type="dxa"/>
            <w:vAlign w:val="center"/>
          </w:tcPr>
          <w:p>
            <w:pPr>
              <w:pStyle w:val="11"/>
            </w:pPr>
          </w:p>
        </w:tc>
        <w:tc>
          <w:tcPr>
            <w:tcW w:w="2552" w:type="dxa"/>
            <w:vAlign w:val="center"/>
          </w:tcPr>
          <w:p>
            <w:pPr>
              <w:pStyle w:val="11"/>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6.74</w:t>
            </w:r>
          </w:p>
        </w:tc>
        <w:tc>
          <w:tcPr>
            <w:tcW w:w="2551" w:type="dxa"/>
            <w:vAlign w:val="center"/>
          </w:tcPr>
          <w:p>
            <w:pPr>
              <w:pStyle w:val="11"/>
            </w:pPr>
          </w:p>
        </w:tc>
        <w:tc>
          <w:tcPr>
            <w:tcW w:w="2552" w:type="dxa"/>
            <w:vAlign w:val="center"/>
          </w:tcPr>
          <w:p>
            <w:pPr>
              <w:pStyle w:val="11"/>
            </w:pPr>
            <w: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6.24</w:t>
            </w:r>
          </w:p>
        </w:tc>
        <w:tc>
          <w:tcPr>
            <w:tcW w:w="2551" w:type="dxa"/>
            <w:vAlign w:val="center"/>
          </w:tcPr>
          <w:p>
            <w:pPr>
              <w:pStyle w:val="11"/>
            </w:pPr>
          </w:p>
        </w:tc>
        <w:tc>
          <w:tcPr>
            <w:tcW w:w="2552"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6.02</w:t>
            </w:r>
          </w:p>
        </w:tc>
        <w:tc>
          <w:tcPr>
            <w:tcW w:w="2551" w:type="dxa"/>
            <w:vAlign w:val="center"/>
          </w:tcPr>
          <w:p>
            <w:pPr>
              <w:pStyle w:val="11"/>
            </w:pPr>
          </w:p>
        </w:tc>
        <w:tc>
          <w:tcPr>
            <w:tcW w:w="2552" w:type="dxa"/>
            <w:vAlign w:val="center"/>
          </w:tcPr>
          <w:p>
            <w:pPr>
              <w:pStyle w:val="11"/>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1.16</w:t>
            </w:r>
          </w:p>
        </w:tc>
        <w:tc>
          <w:tcPr>
            <w:tcW w:w="2551" w:type="dxa"/>
            <w:vAlign w:val="center"/>
          </w:tcPr>
          <w:p>
            <w:pPr>
              <w:pStyle w:val="11"/>
            </w:pPr>
          </w:p>
        </w:tc>
        <w:tc>
          <w:tcPr>
            <w:tcW w:w="2552"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2.08</w:t>
            </w:r>
          </w:p>
        </w:tc>
        <w:tc>
          <w:tcPr>
            <w:tcW w:w="2551" w:type="dxa"/>
            <w:vAlign w:val="center"/>
          </w:tcPr>
          <w:p>
            <w:pPr>
              <w:pStyle w:val="11"/>
            </w:pPr>
          </w:p>
        </w:tc>
        <w:tc>
          <w:tcPr>
            <w:tcW w:w="2552" w:type="dxa"/>
            <w:vAlign w:val="center"/>
          </w:tcPr>
          <w:p>
            <w:pPr>
              <w:pStyle w:val="1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3.71</w:t>
            </w:r>
          </w:p>
        </w:tc>
        <w:tc>
          <w:tcPr>
            <w:tcW w:w="2551" w:type="dxa"/>
            <w:vAlign w:val="center"/>
          </w:tcPr>
          <w:p>
            <w:pPr>
              <w:pStyle w:val="11"/>
            </w:pPr>
          </w:p>
        </w:tc>
        <w:tc>
          <w:tcPr>
            <w:tcW w:w="2552" w:type="dxa"/>
            <w:vAlign w:val="center"/>
          </w:tcPr>
          <w:p>
            <w:pPr>
              <w:pStyle w:val="11"/>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10.14</w:t>
            </w:r>
          </w:p>
        </w:tc>
        <w:tc>
          <w:tcPr>
            <w:tcW w:w="2551" w:type="dxa"/>
            <w:vAlign w:val="center"/>
          </w:tcPr>
          <w:p>
            <w:pPr>
              <w:pStyle w:val="11"/>
            </w:pPr>
          </w:p>
        </w:tc>
        <w:tc>
          <w:tcPr>
            <w:tcW w:w="2552" w:type="dxa"/>
            <w:vAlign w:val="center"/>
          </w:tcPr>
          <w:p>
            <w:pPr>
              <w:pStyle w:val="11"/>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30.91</w:t>
            </w:r>
          </w:p>
        </w:tc>
        <w:tc>
          <w:tcPr>
            <w:tcW w:w="2551" w:type="dxa"/>
            <w:vAlign w:val="center"/>
          </w:tcPr>
          <w:p>
            <w:pPr>
              <w:pStyle w:val="11"/>
            </w:pPr>
            <w:r>
              <w:t>30.91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29.18</w:t>
            </w:r>
          </w:p>
        </w:tc>
        <w:tc>
          <w:tcPr>
            <w:tcW w:w="2551" w:type="dxa"/>
            <w:vAlign w:val="center"/>
          </w:tcPr>
          <w:p>
            <w:pPr>
              <w:pStyle w:val="11"/>
            </w:pPr>
            <w:r>
              <w:t>29.18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1.73</w:t>
            </w:r>
          </w:p>
        </w:tc>
        <w:tc>
          <w:tcPr>
            <w:tcW w:w="2551" w:type="dxa"/>
            <w:vAlign w:val="center"/>
          </w:tcPr>
          <w:p>
            <w:pPr>
              <w:pStyle w:val="11"/>
            </w:pPr>
            <w:r>
              <w:t>1.73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曲阳县范家庄乡人民政府本级2024年单位预算信息公开情况说明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按照《中华人民共和国预算法》、《地方预决算公开操作规程》和《关于进一步推进预算公开工作的实施意见》规定，现将曲阳县范家庄乡人民政府本级2024年单位预算公开如下：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705.57万元，其中：一般公共预算收入705.57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范家庄乡人民政府本级年度单位预算中支出预算的总体情况。2024年支出预算705.57万元，其中基本支出395.51万元，包括人员经费353.02万元和日常公用经费42.49万元；项目支出310.06万元，主要为村党组织活动经费9.58万元，村级组织运转经费项目168万元，、服务群众专项经费70万元，环境整治（人居环境）专项经费3万元，秸秆禁烧（森林防火）经费2万元，涉军公益岗人员经费10.53万元，生态护林员补助经费5.148万元，省级财政衔接推进乡村振兴补助资金（驻村工作队综合经费）8万元，网格员生活补贴11.7万元，征兵工作经费2万元，正常离任村干部生活补贴10.6万元，综合管理专项经费9.5万元。</w:t>
      </w:r>
    </w:p>
    <w:p>
      <w:pPr>
        <w:pStyle w:val="18"/>
      </w:pPr>
      <w:r>
        <w:t>3、比上年增减情况</w:t>
      </w:r>
    </w:p>
    <w:p>
      <w:pPr>
        <w:pStyle w:val="18"/>
      </w:pPr>
      <w:r>
        <w:t>2024年预算收支安排705.57万元，较2023年预算减少2.69万元，其中：基本支出增加6.87万元，主要为2024年度在职人员增加1名，人员工资及保险相应增加。项目支出减少9.56万元，主要为村党组织活动经费减少1.24万元，网格员生活补贴较上一年增加0.15万元，生态护林员补助经费较上一年增加0.388万元，正常离任村干部生活补贴较上一年减少9.67万元，涉军公益岗人员经费较上一年增加0.81万元。</w:t>
      </w: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Theme="minorEastAsia"/>
          <w:lang w:eastAsia="zh-CN"/>
        </w:rPr>
      </w:pPr>
      <w:r>
        <w:t>2024年，我单位机关运行经费共计安排42.49万元，主要用于日常维修、办公用房水电费、办公用房取暖费、办公用房物业管理费等日常运行支出。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1、范家庄乡村党组织活动经费绩效目标表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13063424P00127210076Y</w:t>
            </w:r>
          </w:p>
        </w:tc>
        <w:tc>
          <w:tcPr>
            <w:tcW w:w="2835" w:type="dxa"/>
            <w:vAlign w:val="center"/>
          </w:tcPr>
          <w:p>
            <w:pPr>
              <w:pStyle w:val="10"/>
            </w:pPr>
            <w:r>
              <w:t>项目名称</w:t>
            </w:r>
          </w:p>
        </w:tc>
        <w:tc>
          <w:tcPr>
            <w:tcW w:w="6095" w:type="dxa"/>
            <w:gridSpan w:val="3"/>
            <w:vAlign w:val="center"/>
          </w:tcPr>
          <w:p>
            <w:pPr>
              <w:pStyle w:val="12"/>
            </w:pPr>
            <w:r>
              <w:t>范家庄乡村党组织活动经费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9.58</w:t>
            </w:r>
          </w:p>
        </w:tc>
        <w:tc>
          <w:tcPr>
            <w:tcW w:w="2835" w:type="dxa"/>
            <w:vAlign w:val="center"/>
          </w:tcPr>
          <w:p>
            <w:pPr>
              <w:pStyle w:val="10"/>
            </w:pPr>
            <w:r>
              <w:t>其中：财政    资金</w:t>
            </w:r>
          </w:p>
        </w:tc>
        <w:tc>
          <w:tcPr>
            <w:tcW w:w="2551" w:type="dxa"/>
            <w:vAlign w:val="center"/>
          </w:tcPr>
          <w:p>
            <w:pPr>
              <w:pStyle w:val="12"/>
            </w:pPr>
            <w:r>
              <w:t>9.58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预算数为9.58万元，其中一般公共预算资金9.58万元，主要用于我乡开展“三会一课”、</w:t>
            </w:r>
            <w:r>
              <w:rPr>
                <w:rFonts w:hint="eastAsia"/>
                <w:lang w:eastAsia="zh-CN"/>
              </w:rPr>
              <w:t>主题</w:t>
            </w:r>
            <w:r>
              <w:t>党日、党员教育培训、帮扶救助困难党员、慰问老党员工作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2.40</w:t>
            </w:r>
          </w:p>
        </w:tc>
        <w:tc>
          <w:tcPr>
            <w:tcW w:w="2835" w:type="dxa"/>
            <w:vAlign w:val="center"/>
          </w:tcPr>
          <w:p>
            <w:pPr>
              <w:pStyle w:val="13"/>
            </w:pPr>
            <w:r>
              <w:t>4.79</w:t>
            </w:r>
          </w:p>
        </w:tc>
        <w:tc>
          <w:tcPr>
            <w:tcW w:w="2551" w:type="dxa"/>
            <w:vAlign w:val="center"/>
          </w:tcPr>
          <w:p>
            <w:pPr>
              <w:pStyle w:val="13"/>
            </w:pPr>
            <w:r>
              <w:t>7.19</w:t>
            </w:r>
          </w:p>
        </w:tc>
        <w:tc>
          <w:tcPr>
            <w:tcW w:w="3544" w:type="dxa"/>
            <w:gridSpan w:val="2"/>
            <w:vAlign w:val="center"/>
          </w:tcPr>
          <w:p>
            <w:pPr>
              <w:pStyle w:val="13"/>
            </w:pPr>
            <w:r>
              <w:t>9.58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 xml:space="preserve"> 每村村党组织活动开展次数</w:t>
            </w:r>
          </w:p>
        </w:tc>
        <w:tc>
          <w:tcPr>
            <w:tcW w:w="1815" w:type="dxa"/>
            <w:vAlign w:val="center"/>
          </w:tcPr>
          <w:p>
            <w:pPr>
              <w:pStyle w:val="12"/>
            </w:pPr>
            <w:r>
              <w:t>≥12 次</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村党组织活动参与党员人数</w:t>
            </w:r>
          </w:p>
        </w:tc>
        <w:tc>
          <w:tcPr>
            <w:tcW w:w="5386" w:type="dxa"/>
            <w:vAlign w:val="center"/>
          </w:tcPr>
          <w:p>
            <w:pPr>
              <w:pStyle w:val="12"/>
            </w:pPr>
            <w:r>
              <w:t xml:space="preserve"> 村党组织活动参与党员人数占比</w:t>
            </w:r>
          </w:p>
        </w:tc>
        <w:tc>
          <w:tcPr>
            <w:tcW w:w="1815" w:type="dxa"/>
            <w:vAlign w:val="center"/>
          </w:tcPr>
          <w:p>
            <w:pPr>
              <w:pStyle w:val="12"/>
            </w:pPr>
            <w:r>
              <w:t>≥67 %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 xml:space="preserve"> 村党组织活动开展时间</w:t>
            </w:r>
          </w:p>
        </w:tc>
        <w:tc>
          <w:tcPr>
            <w:tcW w:w="1815" w:type="dxa"/>
            <w:vAlign w:val="center"/>
          </w:tcPr>
          <w:p>
            <w:pPr>
              <w:pStyle w:val="12"/>
            </w:pPr>
            <w:r>
              <w:t xml:space="preserve"> 每月20日前</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村党组织活动经费每人年标准</w:t>
            </w:r>
          </w:p>
        </w:tc>
        <w:tc>
          <w:tcPr>
            <w:tcW w:w="5386" w:type="dxa"/>
            <w:vAlign w:val="center"/>
          </w:tcPr>
          <w:p>
            <w:pPr>
              <w:pStyle w:val="12"/>
            </w:pPr>
            <w:r>
              <w:t xml:space="preserve"> 村党组织活动经费每人年标准</w:t>
            </w:r>
          </w:p>
        </w:tc>
        <w:tc>
          <w:tcPr>
            <w:tcW w:w="1815" w:type="dxa"/>
            <w:vAlign w:val="center"/>
          </w:tcPr>
          <w:p>
            <w:pPr>
              <w:pStyle w:val="12"/>
            </w:pPr>
            <w:r>
              <w:t>200 元</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 xml:space="preserve"> 村党组织活动党性教育学习内容获知率</w:t>
            </w:r>
          </w:p>
        </w:tc>
        <w:tc>
          <w:tcPr>
            <w:tcW w:w="1815" w:type="dxa"/>
            <w:vAlign w:val="center"/>
          </w:tcPr>
          <w:p>
            <w:pPr>
              <w:pStyle w:val="12"/>
            </w:pPr>
            <w:r>
              <w:t>≥90 %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服务群众满意率</w:t>
            </w:r>
          </w:p>
        </w:tc>
        <w:tc>
          <w:tcPr>
            <w:tcW w:w="5386" w:type="dxa"/>
            <w:vAlign w:val="center"/>
          </w:tcPr>
          <w:p>
            <w:pPr>
              <w:pStyle w:val="12"/>
            </w:pPr>
            <w:r>
              <w:t xml:space="preserve"> 农村党员满意人数占全体党员人数比率</w:t>
            </w:r>
          </w:p>
        </w:tc>
        <w:tc>
          <w:tcPr>
            <w:tcW w:w="1815" w:type="dxa"/>
            <w:vAlign w:val="center"/>
          </w:tcPr>
          <w:p>
            <w:pPr>
              <w:pStyle w:val="12"/>
            </w:pPr>
            <w:r>
              <w:t>≥90 %</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2、范家庄乡村级组织运转经费项目绩效目标表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13063424P00429310033G</w:t>
            </w:r>
          </w:p>
        </w:tc>
        <w:tc>
          <w:tcPr>
            <w:tcW w:w="2835" w:type="dxa"/>
            <w:vAlign w:val="center"/>
          </w:tcPr>
          <w:p>
            <w:pPr>
              <w:pStyle w:val="10"/>
            </w:pPr>
            <w:r>
              <w:t>项目名称</w:t>
            </w:r>
          </w:p>
        </w:tc>
        <w:tc>
          <w:tcPr>
            <w:tcW w:w="6095" w:type="dxa"/>
            <w:gridSpan w:val="3"/>
            <w:vAlign w:val="center"/>
          </w:tcPr>
          <w:p>
            <w:pPr>
              <w:pStyle w:val="12"/>
            </w:pPr>
            <w:r>
              <w:t>范家庄乡村级组织运转经费项目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168.00</w:t>
            </w:r>
          </w:p>
        </w:tc>
        <w:tc>
          <w:tcPr>
            <w:tcW w:w="2835" w:type="dxa"/>
            <w:vAlign w:val="center"/>
          </w:tcPr>
          <w:p>
            <w:pPr>
              <w:pStyle w:val="10"/>
            </w:pPr>
            <w:r>
              <w:t>其中：财政    资金</w:t>
            </w:r>
          </w:p>
        </w:tc>
        <w:tc>
          <w:tcPr>
            <w:tcW w:w="2551" w:type="dxa"/>
            <w:vAlign w:val="center"/>
          </w:tcPr>
          <w:p>
            <w:pPr>
              <w:pStyle w:val="12"/>
            </w:pPr>
            <w:r>
              <w:t>168.00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预算数安排168万元，其中一般公共预算资金168万元，主要用于发放村干部工资及村级经费，村干部工资按月发放，村级组织办公经费按序时进度拨付。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42.00</w:t>
            </w:r>
          </w:p>
        </w:tc>
        <w:tc>
          <w:tcPr>
            <w:tcW w:w="2835" w:type="dxa"/>
            <w:vAlign w:val="center"/>
          </w:tcPr>
          <w:p>
            <w:pPr>
              <w:pStyle w:val="13"/>
            </w:pPr>
            <w:r>
              <w:t>84.00</w:t>
            </w:r>
          </w:p>
        </w:tc>
        <w:tc>
          <w:tcPr>
            <w:tcW w:w="2551" w:type="dxa"/>
            <w:vAlign w:val="center"/>
          </w:tcPr>
          <w:p>
            <w:pPr>
              <w:pStyle w:val="13"/>
            </w:pPr>
            <w:r>
              <w:t>126.00</w:t>
            </w:r>
          </w:p>
        </w:tc>
        <w:tc>
          <w:tcPr>
            <w:tcW w:w="3544" w:type="dxa"/>
            <w:gridSpan w:val="2"/>
            <w:vAlign w:val="center"/>
          </w:tcPr>
          <w:p>
            <w:pPr>
              <w:pStyle w:val="13"/>
            </w:pPr>
            <w:r>
              <w:t>168.00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保障村级经费运转的行政村个数</w:t>
            </w:r>
          </w:p>
        </w:tc>
        <w:tc>
          <w:tcPr>
            <w:tcW w:w="5386" w:type="dxa"/>
            <w:vAlign w:val="center"/>
          </w:tcPr>
          <w:p>
            <w:pPr>
              <w:pStyle w:val="12"/>
            </w:pPr>
            <w:r>
              <w:t>保障村级经费运转的行政村个数</w:t>
            </w:r>
          </w:p>
        </w:tc>
        <w:tc>
          <w:tcPr>
            <w:tcW w:w="1815" w:type="dxa"/>
            <w:vAlign w:val="center"/>
          </w:tcPr>
          <w:p>
            <w:pPr>
              <w:pStyle w:val="12"/>
            </w:pPr>
            <w:r>
              <w:t>14 个</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村干部工资发放到位率</w:t>
            </w:r>
          </w:p>
        </w:tc>
        <w:tc>
          <w:tcPr>
            <w:tcW w:w="5386" w:type="dxa"/>
            <w:vAlign w:val="center"/>
          </w:tcPr>
          <w:p>
            <w:pPr>
              <w:pStyle w:val="12"/>
            </w:pPr>
            <w:r>
              <w:t>村干部工资发放到位率</w:t>
            </w:r>
          </w:p>
        </w:tc>
        <w:tc>
          <w:tcPr>
            <w:tcW w:w="1815" w:type="dxa"/>
            <w:vAlign w:val="center"/>
          </w:tcPr>
          <w:p>
            <w:pPr>
              <w:pStyle w:val="12"/>
            </w:pPr>
            <w:r>
              <w:t>100 %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村级工作完成率</w:t>
            </w:r>
          </w:p>
        </w:tc>
        <w:tc>
          <w:tcPr>
            <w:tcW w:w="5386" w:type="dxa"/>
            <w:vAlign w:val="center"/>
          </w:tcPr>
          <w:p>
            <w:pPr>
              <w:pStyle w:val="12"/>
            </w:pPr>
            <w:r>
              <w:t>村级工作完成率</w:t>
            </w:r>
          </w:p>
        </w:tc>
        <w:tc>
          <w:tcPr>
            <w:tcW w:w="1815" w:type="dxa"/>
            <w:vAlign w:val="center"/>
          </w:tcPr>
          <w:p>
            <w:pPr>
              <w:pStyle w:val="12"/>
            </w:pPr>
            <w:r>
              <w:t>≥95 %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村级经费拨付时间</w:t>
            </w:r>
          </w:p>
        </w:tc>
        <w:tc>
          <w:tcPr>
            <w:tcW w:w="5386" w:type="dxa"/>
            <w:vAlign w:val="center"/>
          </w:tcPr>
          <w:p>
            <w:pPr>
              <w:pStyle w:val="12"/>
            </w:pPr>
            <w:r>
              <w:t>村级经费拨付时间</w:t>
            </w:r>
          </w:p>
        </w:tc>
        <w:tc>
          <w:tcPr>
            <w:tcW w:w="1815" w:type="dxa"/>
            <w:vAlign w:val="center"/>
          </w:tcPr>
          <w:p>
            <w:pPr>
              <w:pStyle w:val="12"/>
            </w:pPr>
            <w:r>
              <w:t xml:space="preserve"> 每月月底前</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村级组织运转村均成本</w:t>
            </w:r>
          </w:p>
        </w:tc>
        <w:tc>
          <w:tcPr>
            <w:tcW w:w="5386" w:type="dxa"/>
            <w:vAlign w:val="center"/>
          </w:tcPr>
          <w:p>
            <w:pPr>
              <w:pStyle w:val="12"/>
            </w:pPr>
            <w:r>
              <w:t>村级组织运转村均成本</w:t>
            </w:r>
          </w:p>
        </w:tc>
        <w:tc>
          <w:tcPr>
            <w:tcW w:w="1815" w:type="dxa"/>
            <w:vAlign w:val="center"/>
          </w:tcPr>
          <w:p>
            <w:pPr>
              <w:pStyle w:val="12"/>
            </w:pPr>
            <w:r>
              <w:t>12 万元</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村级组织正常运转保障率</w:t>
            </w:r>
          </w:p>
        </w:tc>
        <w:tc>
          <w:tcPr>
            <w:tcW w:w="5386" w:type="dxa"/>
            <w:vAlign w:val="center"/>
          </w:tcPr>
          <w:p>
            <w:pPr>
              <w:pStyle w:val="12"/>
            </w:pPr>
            <w:r>
              <w:t>村级组织正常运转保障率</w:t>
            </w:r>
          </w:p>
        </w:tc>
        <w:tc>
          <w:tcPr>
            <w:tcW w:w="1815" w:type="dxa"/>
            <w:vAlign w:val="center"/>
          </w:tcPr>
          <w:p>
            <w:pPr>
              <w:pStyle w:val="12"/>
            </w:pPr>
            <w:r>
              <w:t>≥90 %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服务满意人数占总体人数比率</w:t>
            </w:r>
          </w:p>
        </w:tc>
        <w:tc>
          <w:tcPr>
            <w:tcW w:w="1815" w:type="dxa"/>
            <w:vAlign w:val="center"/>
          </w:tcPr>
          <w:p>
            <w:pPr>
              <w:pStyle w:val="12"/>
            </w:pPr>
            <w:r>
              <w:t>≥90 %</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3、范家庄乡服务群众专项经费绩效目标表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13063424P00N39W10074P</w:t>
            </w:r>
          </w:p>
        </w:tc>
        <w:tc>
          <w:tcPr>
            <w:tcW w:w="2835" w:type="dxa"/>
            <w:vAlign w:val="center"/>
          </w:tcPr>
          <w:p>
            <w:pPr>
              <w:pStyle w:val="10"/>
            </w:pPr>
            <w:r>
              <w:t>项目名称</w:t>
            </w:r>
          </w:p>
        </w:tc>
        <w:tc>
          <w:tcPr>
            <w:tcW w:w="6095" w:type="dxa"/>
            <w:gridSpan w:val="3"/>
            <w:vAlign w:val="center"/>
          </w:tcPr>
          <w:p>
            <w:pPr>
              <w:pStyle w:val="12"/>
            </w:pPr>
            <w:r>
              <w:t>范家庄乡服务群众专项经费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预算数70万元，其中一般公共预算资金70万元，主要用于村级服务群众的必要支出、公共设施维护、公共卫生防疫、村内治安、服务群众生产生活产生的临时劳务用工支出。按时按进度拨付资金。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52.50</w:t>
            </w:r>
          </w:p>
        </w:tc>
        <w:tc>
          <w:tcPr>
            <w:tcW w:w="3544" w:type="dxa"/>
            <w:gridSpan w:val="2"/>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1.通过服务群众专项工作，保障群众公共设施运行，及公共卫生防疫等方面临时劳务用工的开支。</w:t>
            </w:r>
          </w:p>
          <w:p>
            <w:pPr>
              <w:pStyle w:val="12"/>
            </w:pPr>
            <w:r>
              <w:t>2.通过服务群众专项工作，保障村级服务群众的必要支出，保障村综合服务站正常运转。</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开展专项服务的行政村</w:t>
            </w:r>
          </w:p>
        </w:tc>
        <w:tc>
          <w:tcPr>
            <w:tcW w:w="5386" w:type="dxa"/>
            <w:vAlign w:val="center"/>
          </w:tcPr>
          <w:p>
            <w:pPr>
              <w:pStyle w:val="12"/>
            </w:pPr>
            <w:r>
              <w:t>开展专项服务的行政村个数</w:t>
            </w:r>
          </w:p>
        </w:tc>
        <w:tc>
          <w:tcPr>
            <w:tcW w:w="1815" w:type="dxa"/>
            <w:vAlign w:val="center"/>
          </w:tcPr>
          <w:p>
            <w:pPr>
              <w:pStyle w:val="12"/>
            </w:pPr>
            <w:r>
              <w:t>14个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专项工作落实到位率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专项经费拨付时间</w:t>
            </w:r>
          </w:p>
        </w:tc>
        <w:tc>
          <w:tcPr>
            <w:tcW w:w="1815" w:type="dxa"/>
            <w:vAlign w:val="center"/>
          </w:tcPr>
          <w:p>
            <w:pPr>
              <w:pStyle w:val="12"/>
            </w:pPr>
            <w:r>
              <w:t xml:space="preserve"> 每月月底前</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服务群众专项村均成本</w:t>
            </w:r>
          </w:p>
        </w:tc>
        <w:tc>
          <w:tcPr>
            <w:tcW w:w="1815" w:type="dxa"/>
            <w:vAlign w:val="center"/>
          </w:tcPr>
          <w:p>
            <w:pPr>
              <w:pStyle w:val="12"/>
            </w:pPr>
            <w:r>
              <w:t>5 万元</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服务群众工作开展保障率</w:t>
            </w:r>
          </w:p>
        </w:tc>
        <w:tc>
          <w:tcPr>
            <w:tcW w:w="1815" w:type="dxa"/>
            <w:vAlign w:val="center"/>
          </w:tcPr>
          <w:p>
            <w:pPr>
              <w:pStyle w:val="12"/>
            </w:pPr>
            <w:r>
              <w:t>≥90 %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受益群众满意率</w:t>
            </w:r>
          </w:p>
        </w:tc>
        <w:tc>
          <w:tcPr>
            <w:tcW w:w="5386" w:type="dxa"/>
            <w:vAlign w:val="center"/>
          </w:tcPr>
          <w:p>
            <w:pPr>
              <w:pStyle w:val="12"/>
            </w:pPr>
            <w:r>
              <w:t>受益群众满意率</w:t>
            </w:r>
          </w:p>
        </w:tc>
        <w:tc>
          <w:tcPr>
            <w:tcW w:w="1815" w:type="dxa"/>
            <w:vAlign w:val="center"/>
          </w:tcPr>
          <w:p>
            <w:pPr>
              <w:pStyle w:val="12"/>
            </w:pPr>
            <w:r>
              <w:t>≥90 %</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4、范家庄乡环境整治（人居环境）专项经费绩效目标表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13063423P003713100586</w:t>
            </w:r>
          </w:p>
        </w:tc>
        <w:tc>
          <w:tcPr>
            <w:tcW w:w="2835" w:type="dxa"/>
            <w:vAlign w:val="center"/>
          </w:tcPr>
          <w:p>
            <w:pPr>
              <w:pStyle w:val="10"/>
            </w:pPr>
            <w:r>
              <w:t>项目名称</w:t>
            </w:r>
          </w:p>
        </w:tc>
        <w:tc>
          <w:tcPr>
            <w:tcW w:w="6095" w:type="dxa"/>
            <w:gridSpan w:val="3"/>
            <w:vAlign w:val="center"/>
          </w:tcPr>
          <w:p>
            <w:pPr>
              <w:pStyle w:val="12"/>
            </w:pPr>
            <w:r>
              <w:t>范家庄乡环境整治（人居环境）专项经费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lang w:eastAsia="zh-CN"/>
              </w:rPr>
            </w:pPr>
            <w:r>
              <w:t xml:space="preserve"> 预算数3万元，其中：县级财政资金3万元，主要用于党城乡人均环境整治工作开展经费，按实际工作进度拨付资金。</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0.15</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通过人居环境整治，提升村民居住环境、绿化美化村容村貌。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957" w:type="dxa"/>
            <w:vAlign w:val="center"/>
          </w:tcPr>
          <w:p>
            <w:pPr>
              <w:pStyle w:val="12"/>
            </w:pPr>
            <w:r>
              <w:t>14个</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957" w:type="dxa"/>
            <w:vAlign w:val="center"/>
          </w:tcPr>
          <w:p>
            <w:pPr>
              <w:pStyle w:val="12"/>
            </w:pPr>
            <w:r>
              <w:t>≥90%</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957" w:type="dxa"/>
            <w:vAlign w:val="center"/>
          </w:tcPr>
          <w:p>
            <w:pPr>
              <w:pStyle w:val="12"/>
            </w:pPr>
            <w:r>
              <w:t>≥95%</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957" w:type="dxa"/>
            <w:vAlign w:val="center"/>
          </w:tcPr>
          <w:p>
            <w:pPr>
              <w:pStyle w:val="12"/>
            </w:pPr>
            <w:r>
              <w:t>≤2100元</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957" w:type="dxa"/>
            <w:vAlign w:val="center"/>
          </w:tcPr>
          <w:p>
            <w:pPr>
              <w:pStyle w:val="12"/>
            </w:pPr>
            <w:r>
              <w:t>有所提升</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5、范家庄乡秸秆禁烧（森林防火）经费绩效目标表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13063423P00371210055M</w:t>
            </w:r>
          </w:p>
        </w:tc>
        <w:tc>
          <w:tcPr>
            <w:tcW w:w="2835" w:type="dxa"/>
            <w:vAlign w:val="center"/>
          </w:tcPr>
          <w:p>
            <w:pPr>
              <w:pStyle w:val="10"/>
            </w:pPr>
            <w:r>
              <w:t>项目名称</w:t>
            </w:r>
          </w:p>
        </w:tc>
        <w:tc>
          <w:tcPr>
            <w:tcW w:w="6095" w:type="dxa"/>
            <w:gridSpan w:val="3"/>
            <w:vAlign w:val="center"/>
          </w:tcPr>
          <w:p>
            <w:pPr>
              <w:pStyle w:val="12"/>
            </w:pPr>
            <w:r>
              <w:t>范家庄乡秸秆禁烧（森林防火）经费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lang w:eastAsia="zh-CN"/>
              </w:rPr>
            </w:pPr>
            <w:r>
              <w:t>预算数2万元，其中：县级财政资金2万元，主要用于党城乡秸秆禁烧、森林防火工作开展经费，按工作开展情况拨付资金。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保障经费供给，顺利开展秸秆禁烧，森林防火工作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防范秸秆禁烧面积（村个数）</w:t>
            </w:r>
          </w:p>
        </w:tc>
        <w:tc>
          <w:tcPr>
            <w:tcW w:w="5386" w:type="dxa"/>
            <w:vAlign w:val="center"/>
          </w:tcPr>
          <w:p>
            <w:pPr>
              <w:pStyle w:val="12"/>
            </w:pPr>
            <w:r>
              <w:t>防范秸秆禁烧面积（村个数）</w:t>
            </w:r>
          </w:p>
        </w:tc>
        <w:tc>
          <w:tcPr>
            <w:tcW w:w="1815" w:type="dxa"/>
            <w:vAlign w:val="center"/>
          </w:tcPr>
          <w:p>
            <w:pPr>
              <w:pStyle w:val="12"/>
            </w:pPr>
            <w:r>
              <w:t>≥14个</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815" w:type="dxa"/>
            <w:vAlign w:val="center"/>
          </w:tcPr>
          <w:p>
            <w:pPr>
              <w:pStyle w:val="12"/>
            </w:pPr>
            <w:r>
              <w:t>≥80%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815" w:type="dxa"/>
            <w:vAlign w:val="center"/>
          </w:tcPr>
          <w:p>
            <w:pPr>
              <w:pStyle w:val="12"/>
            </w:pPr>
            <w:r>
              <w:t>≥4个月</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1815" w:type="dxa"/>
            <w:vAlign w:val="center"/>
          </w:tcPr>
          <w:p>
            <w:pPr>
              <w:pStyle w:val="12"/>
            </w:pPr>
            <w:r>
              <w:t>≤2万元</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815" w:type="dxa"/>
            <w:vAlign w:val="center"/>
          </w:tcPr>
          <w:p>
            <w:pPr>
              <w:pStyle w:val="12"/>
            </w:pPr>
            <w:r>
              <w:t>有所改善</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6、范家庄乡涉军公益岗人员经费绩效目标表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13063423P00348810010H</w:t>
            </w:r>
          </w:p>
        </w:tc>
        <w:tc>
          <w:tcPr>
            <w:tcW w:w="2835" w:type="dxa"/>
            <w:vAlign w:val="center"/>
          </w:tcPr>
          <w:p>
            <w:pPr>
              <w:pStyle w:val="10"/>
            </w:pPr>
            <w:r>
              <w:t>项目名称</w:t>
            </w:r>
          </w:p>
        </w:tc>
        <w:tc>
          <w:tcPr>
            <w:tcW w:w="6095" w:type="dxa"/>
            <w:gridSpan w:val="3"/>
            <w:vAlign w:val="center"/>
          </w:tcPr>
          <w:p>
            <w:pPr>
              <w:pStyle w:val="12"/>
            </w:pPr>
            <w:r>
              <w:t>范家庄乡涉军公益岗人员经费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10.53</w:t>
            </w:r>
          </w:p>
        </w:tc>
        <w:tc>
          <w:tcPr>
            <w:tcW w:w="2835" w:type="dxa"/>
            <w:vAlign w:val="center"/>
          </w:tcPr>
          <w:p>
            <w:pPr>
              <w:pStyle w:val="10"/>
            </w:pPr>
            <w:r>
              <w:t>其中：财政    资金</w:t>
            </w:r>
          </w:p>
        </w:tc>
        <w:tc>
          <w:tcPr>
            <w:tcW w:w="2551" w:type="dxa"/>
            <w:vAlign w:val="center"/>
          </w:tcPr>
          <w:p>
            <w:pPr>
              <w:pStyle w:val="12"/>
            </w:pPr>
            <w:r>
              <w:t>10.53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lang w:eastAsia="zh-CN"/>
              </w:rPr>
            </w:pPr>
            <w:r>
              <w:t>预算数105300元，其中：县级财政资金105300元，主要用于公益岗3人工资及保险发放，按月拨付。</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5.27</w:t>
            </w:r>
          </w:p>
        </w:tc>
        <w:tc>
          <w:tcPr>
            <w:tcW w:w="2551" w:type="dxa"/>
            <w:vAlign w:val="center"/>
          </w:tcPr>
          <w:p>
            <w:pPr>
              <w:pStyle w:val="13"/>
            </w:pPr>
            <w:r>
              <w:t>7.90</w:t>
            </w:r>
          </w:p>
        </w:tc>
        <w:tc>
          <w:tcPr>
            <w:tcW w:w="3544" w:type="dxa"/>
            <w:gridSpan w:val="2"/>
            <w:vAlign w:val="center"/>
          </w:tcPr>
          <w:p>
            <w:pPr>
              <w:pStyle w:val="13"/>
            </w:pPr>
            <w:r>
              <w:t>10.53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通过按月发放工资及保险，保障涉军公益岗人员生活。</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3人</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957" w:type="dxa"/>
            <w:vAlign w:val="center"/>
          </w:tcPr>
          <w:p>
            <w:pPr>
              <w:pStyle w:val="12"/>
            </w:pPr>
            <w:r>
              <w:t>≥95%</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57" w:type="dxa"/>
            <w:vAlign w:val="center"/>
          </w:tcPr>
          <w:p>
            <w:pPr>
              <w:pStyle w:val="12"/>
            </w:pPr>
            <w:r>
              <w:t>≥2300元</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7、范家庄乡生态护林员补贴绩效目标表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13063423P00925W10076A</w:t>
            </w:r>
          </w:p>
        </w:tc>
        <w:tc>
          <w:tcPr>
            <w:tcW w:w="2835" w:type="dxa"/>
            <w:vAlign w:val="center"/>
          </w:tcPr>
          <w:p>
            <w:pPr>
              <w:pStyle w:val="10"/>
            </w:pPr>
            <w:r>
              <w:t>项目名称</w:t>
            </w:r>
          </w:p>
        </w:tc>
        <w:tc>
          <w:tcPr>
            <w:tcW w:w="6095" w:type="dxa"/>
            <w:gridSpan w:val="3"/>
            <w:vAlign w:val="center"/>
          </w:tcPr>
          <w:p>
            <w:pPr>
              <w:pStyle w:val="12"/>
            </w:pPr>
            <w:r>
              <w:t>范家庄乡生态护林员补贴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w:t>
            </w:r>
          </w:p>
        </w:tc>
        <w:tc>
          <w:tcPr>
            <w:tcW w:w="2835" w:type="dxa"/>
            <w:vAlign w:val="center"/>
          </w:tcPr>
          <w:p>
            <w:pPr>
              <w:pStyle w:val="10"/>
            </w:pPr>
            <w:r>
              <w:t>其中：财政    资金</w:t>
            </w:r>
          </w:p>
        </w:tc>
        <w:tc>
          <w:tcPr>
            <w:tcW w:w="2551" w:type="dxa"/>
            <w:vAlign w:val="center"/>
          </w:tcPr>
          <w:p>
            <w:pPr>
              <w:pStyle w:val="12"/>
            </w:pPr>
            <w:r>
              <w:t>5.15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lang w:eastAsia="zh-CN"/>
              </w:rPr>
            </w:pPr>
            <w:r>
              <w:t>预算数51480元，其中：县级财政资金51480元，主要用于发放护林员生活补助，按月拨付。</w:t>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w:t>
            </w:r>
          </w:p>
        </w:tc>
        <w:tc>
          <w:tcPr>
            <w:tcW w:w="2835" w:type="dxa"/>
            <w:vAlign w:val="center"/>
          </w:tcPr>
          <w:p>
            <w:pPr>
              <w:pStyle w:val="13"/>
            </w:pPr>
            <w:r>
              <w:t>2.57</w:t>
            </w:r>
          </w:p>
        </w:tc>
        <w:tc>
          <w:tcPr>
            <w:tcW w:w="2551" w:type="dxa"/>
            <w:vAlign w:val="center"/>
          </w:tcPr>
          <w:p>
            <w:pPr>
              <w:pStyle w:val="13"/>
            </w:pPr>
            <w:r>
              <w:t>3.86</w:t>
            </w:r>
          </w:p>
        </w:tc>
        <w:tc>
          <w:tcPr>
            <w:tcW w:w="3544" w:type="dxa"/>
            <w:gridSpan w:val="2"/>
            <w:vAlign w:val="center"/>
          </w:tcPr>
          <w:p>
            <w:pPr>
              <w:pStyle w:val="13"/>
            </w:pPr>
            <w:r>
              <w:t>5.15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通过日常巡查巡护林业资源，对管护区林业资源进行维护，保障林业安全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957" w:type="dxa"/>
            <w:vAlign w:val="center"/>
          </w:tcPr>
          <w:p>
            <w:pPr>
              <w:pStyle w:val="12"/>
            </w:pPr>
            <w:r>
              <w:t>6人</w:t>
            </w:r>
          </w:p>
        </w:tc>
        <w:tc>
          <w:tcPr>
            <w:tcW w:w="1587"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957" w:type="dxa"/>
            <w:vAlign w:val="center"/>
          </w:tcPr>
          <w:p>
            <w:pPr>
              <w:pStyle w:val="12"/>
            </w:pPr>
            <w:r>
              <w:t>660元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8、范家庄乡网格员生活补贴绩效目标表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13063423P00A83510077X</w:t>
            </w:r>
          </w:p>
        </w:tc>
        <w:tc>
          <w:tcPr>
            <w:tcW w:w="2835" w:type="dxa"/>
            <w:vAlign w:val="center"/>
          </w:tcPr>
          <w:p>
            <w:pPr>
              <w:pStyle w:val="10"/>
            </w:pPr>
            <w:r>
              <w:t>项目名称</w:t>
            </w:r>
          </w:p>
        </w:tc>
        <w:tc>
          <w:tcPr>
            <w:tcW w:w="6095" w:type="dxa"/>
            <w:gridSpan w:val="3"/>
            <w:vAlign w:val="center"/>
          </w:tcPr>
          <w:p>
            <w:pPr>
              <w:pStyle w:val="12"/>
            </w:pPr>
            <w:r>
              <w:t>范家庄乡网格员生活补贴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w:t>
            </w:r>
          </w:p>
        </w:tc>
        <w:tc>
          <w:tcPr>
            <w:tcW w:w="2835" w:type="dxa"/>
            <w:vAlign w:val="center"/>
          </w:tcPr>
          <w:p>
            <w:pPr>
              <w:pStyle w:val="10"/>
            </w:pPr>
            <w:r>
              <w:t>其中：财政    资金</w:t>
            </w:r>
          </w:p>
        </w:tc>
        <w:tc>
          <w:tcPr>
            <w:tcW w:w="2551" w:type="dxa"/>
            <w:vAlign w:val="center"/>
          </w:tcPr>
          <w:p>
            <w:pPr>
              <w:pStyle w:val="12"/>
            </w:pPr>
            <w:r>
              <w:t>11.70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预算数117000元，其中：县级财政资金117000元，主要用于发放网格员生活补助，按月拨付。</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2.93</w:t>
            </w:r>
          </w:p>
        </w:tc>
        <w:tc>
          <w:tcPr>
            <w:tcW w:w="2835" w:type="dxa"/>
            <w:vAlign w:val="center"/>
          </w:tcPr>
          <w:p>
            <w:pPr>
              <w:pStyle w:val="13"/>
            </w:pPr>
            <w:r>
              <w:t>5.85</w:t>
            </w:r>
          </w:p>
        </w:tc>
        <w:tc>
          <w:tcPr>
            <w:tcW w:w="2551" w:type="dxa"/>
            <w:vAlign w:val="center"/>
          </w:tcPr>
          <w:p>
            <w:pPr>
              <w:pStyle w:val="13"/>
            </w:pPr>
            <w:r>
              <w:t>8.78</w:t>
            </w:r>
          </w:p>
        </w:tc>
        <w:tc>
          <w:tcPr>
            <w:tcW w:w="3544" w:type="dxa"/>
            <w:gridSpan w:val="2"/>
            <w:vAlign w:val="center"/>
          </w:tcPr>
          <w:p>
            <w:pPr>
              <w:pStyle w:val="13"/>
            </w:pPr>
            <w:r>
              <w:t>11.70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1.按时发放生活补贴，让网格员放心开展工作</w:t>
            </w:r>
          </w:p>
          <w:p>
            <w:pPr>
              <w:pStyle w:val="12"/>
              <w:rPr>
                <w:lang w:eastAsia="zh-CN"/>
              </w:rPr>
            </w:pPr>
            <w:r>
              <w:t>2.通过对网格责任辖区内污染源底数及变化情况进行调查、宣传环境保护法律法规及相关环保知识等 ，确保人居环境整洁安全。</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957" w:type="dxa"/>
            <w:vAlign w:val="center"/>
          </w:tcPr>
          <w:p>
            <w:pPr>
              <w:pStyle w:val="12"/>
            </w:pPr>
            <w:r>
              <w:t>19人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957" w:type="dxa"/>
            <w:vAlign w:val="center"/>
          </w:tcPr>
          <w:p>
            <w:pPr>
              <w:pStyle w:val="12"/>
            </w:pPr>
            <w:r>
              <w:t>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9、范家庄乡征兵工作经费绩效目标表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13063424P00371110054T</w:t>
            </w:r>
          </w:p>
        </w:tc>
        <w:tc>
          <w:tcPr>
            <w:tcW w:w="2835" w:type="dxa"/>
            <w:vAlign w:val="center"/>
          </w:tcPr>
          <w:p>
            <w:pPr>
              <w:pStyle w:val="10"/>
            </w:pPr>
            <w:r>
              <w:t>项目名称</w:t>
            </w:r>
          </w:p>
        </w:tc>
        <w:tc>
          <w:tcPr>
            <w:tcW w:w="6095" w:type="dxa"/>
            <w:gridSpan w:val="3"/>
            <w:vAlign w:val="center"/>
          </w:tcPr>
          <w:p>
            <w:pPr>
              <w:pStyle w:val="12"/>
            </w:pPr>
            <w:r>
              <w:t>范家庄乡征兵工作经费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lang w:eastAsia="zh-CN"/>
              </w:rPr>
            </w:pPr>
            <w:r>
              <w:t>预算数2万元，其中：县级财政资金2万元，主要用于党城乡征兵工作开展经费，按征兵工作进度拨付资金。</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通过开展征兵工作，为国家招录适龄青年入伍参军，为国家输入武装力量。</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815" w:type="dxa"/>
            <w:vAlign w:val="center"/>
          </w:tcPr>
          <w:p>
            <w:pPr>
              <w:pStyle w:val="12"/>
            </w:pPr>
            <w:r>
              <w:t>2次</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815" w:type="dxa"/>
            <w:vAlign w:val="center"/>
          </w:tcPr>
          <w:p>
            <w:pPr>
              <w:pStyle w:val="12"/>
            </w:pPr>
            <w:r>
              <w:t>≥90%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1815" w:type="dxa"/>
            <w:vAlign w:val="center"/>
          </w:tcPr>
          <w:p>
            <w:pPr>
              <w:pStyle w:val="12"/>
            </w:pPr>
            <w:r>
              <w:t>100%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815" w:type="dxa"/>
            <w:vAlign w:val="center"/>
          </w:tcPr>
          <w:p>
            <w:pPr>
              <w:pStyle w:val="12"/>
            </w:pPr>
            <w:r>
              <w:t>1万元</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815" w:type="dxa"/>
            <w:vAlign w:val="center"/>
          </w:tcPr>
          <w:p>
            <w:pPr>
              <w:pStyle w:val="12"/>
            </w:pPr>
            <w:r>
              <w:t>≥90%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10、范家庄乡正常离任村干部生活补贴绩效目标表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13063424P00429410025H</w:t>
            </w:r>
          </w:p>
        </w:tc>
        <w:tc>
          <w:tcPr>
            <w:tcW w:w="2835" w:type="dxa"/>
            <w:vAlign w:val="center"/>
          </w:tcPr>
          <w:p>
            <w:pPr>
              <w:pStyle w:val="10"/>
            </w:pPr>
            <w:r>
              <w:t>项目名称</w:t>
            </w:r>
          </w:p>
        </w:tc>
        <w:tc>
          <w:tcPr>
            <w:tcW w:w="6095" w:type="dxa"/>
            <w:gridSpan w:val="3"/>
            <w:vAlign w:val="center"/>
          </w:tcPr>
          <w:p>
            <w:pPr>
              <w:pStyle w:val="12"/>
            </w:pPr>
            <w:r>
              <w:t>范家庄乡正常离任村干部生活补贴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w:t>
            </w:r>
          </w:p>
        </w:tc>
        <w:tc>
          <w:tcPr>
            <w:tcW w:w="2835" w:type="dxa"/>
            <w:vAlign w:val="center"/>
          </w:tcPr>
          <w:p>
            <w:pPr>
              <w:pStyle w:val="10"/>
            </w:pPr>
            <w:r>
              <w:t>其中：财政    资金</w:t>
            </w:r>
          </w:p>
        </w:tc>
        <w:tc>
          <w:tcPr>
            <w:tcW w:w="2551" w:type="dxa"/>
            <w:vAlign w:val="center"/>
          </w:tcPr>
          <w:p>
            <w:pPr>
              <w:pStyle w:val="12"/>
            </w:pPr>
            <w:r>
              <w:t>10.60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预算数安排10.6万元，其中一般公共预算资金10.6万元，主要用于发放正常离任干部补贴，年度一次性拨付资金，发放到人。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通过发放离任村干部补贴，确保离任村干部生活水平得到保障。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离任村干部人数</w:t>
            </w:r>
          </w:p>
        </w:tc>
        <w:tc>
          <w:tcPr>
            <w:tcW w:w="5386" w:type="dxa"/>
            <w:vAlign w:val="center"/>
          </w:tcPr>
          <w:p>
            <w:pPr>
              <w:pStyle w:val="12"/>
            </w:pPr>
            <w:r>
              <w:t xml:space="preserve">  离任村干部人数</w:t>
            </w:r>
          </w:p>
        </w:tc>
        <w:tc>
          <w:tcPr>
            <w:tcW w:w="1957" w:type="dxa"/>
            <w:vAlign w:val="center"/>
          </w:tcPr>
          <w:p>
            <w:pPr>
              <w:pStyle w:val="12"/>
            </w:pPr>
            <w:r>
              <w:t>38 人</w:t>
            </w:r>
          </w:p>
        </w:tc>
        <w:tc>
          <w:tcPr>
            <w:tcW w:w="1587" w:type="dxa"/>
            <w:vAlign w:val="center"/>
          </w:tcPr>
          <w:p>
            <w:pPr>
              <w:pStyle w:val="12"/>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生活补贴发放到位率</w:t>
            </w:r>
          </w:p>
        </w:tc>
        <w:tc>
          <w:tcPr>
            <w:tcW w:w="5386" w:type="dxa"/>
            <w:vAlign w:val="center"/>
          </w:tcPr>
          <w:p>
            <w:pPr>
              <w:pStyle w:val="12"/>
            </w:pPr>
            <w:r>
              <w:t xml:space="preserve">  生活补贴发放到位率</w:t>
            </w:r>
          </w:p>
        </w:tc>
        <w:tc>
          <w:tcPr>
            <w:tcW w:w="1957" w:type="dxa"/>
            <w:vAlign w:val="center"/>
          </w:tcPr>
          <w:p>
            <w:pPr>
              <w:pStyle w:val="12"/>
            </w:pPr>
            <w:r>
              <w:t>100 %</w:t>
            </w:r>
          </w:p>
        </w:tc>
        <w:tc>
          <w:tcPr>
            <w:tcW w:w="1587" w:type="dxa"/>
            <w:vAlign w:val="center"/>
          </w:tcPr>
          <w:p>
            <w:pPr>
              <w:pStyle w:val="12"/>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生活补贴发放时间</w:t>
            </w:r>
          </w:p>
        </w:tc>
        <w:tc>
          <w:tcPr>
            <w:tcW w:w="5386" w:type="dxa"/>
            <w:vAlign w:val="center"/>
          </w:tcPr>
          <w:p>
            <w:pPr>
              <w:pStyle w:val="12"/>
            </w:pPr>
            <w:r>
              <w:t xml:space="preserve">  生活补贴发放时间</w:t>
            </w:r>
          </w:p>
        </w:tc>
        <w:tc>
          <w:tcPr>
            <w:tcW w:w="1957" w:type="dxa"/>
            <w:vAlign w:val="center"/>
          </w:tcPr>
          <w:p>
            <w:pPr>
              <w:pStyle w:val="12"/>
            </w:pPr>
            <w:r>
              <w:t xml:space="preserve"> 12月之前</w:t>
            </w:r>
          </w:p>
        </w:tc>
        <w:tc>
          <w:tcPr>
            <w:tcW w:w="1587" w:type="dxa"/>
            <w:vAlign w:val="center"/>
          </w:tcPr>
          <w:p>
            <w:pPr>
              <w:pStyle w:val="12"/>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生活补贴人均标准</w:t>
            </w:r>
          </w:p>
        </w:tc>
        <w:tc>
          <w:tcPr>
            <w:tcW w:w="5386" w:type="dxa"/>
            <w:vAlign w:val="center"/>
          </w:tcPr>
          <w:p>
            <w:pPr>
              <w:pStyle w:val="12"/>
            </w:pPr>
            <w:r>
              <w:t xml:space="preserve">  生活补贴人均标准</w:t>
            </w:r>
          </w:p>
        </w:tc>
        <w:tc>
          <w:tcPr>
            <w:tcW w:w="1957" w:type="dxa"/>
            <w:vAlign w:val="center"/>
          </w:tcPr>
          <w:p>
            <w:pPr>
              <w:pStyle w:val="12"/>
            </w:pPr>
            <w:r>
              <w:t>20 元</w:t>
            </w:r>
          </w:p>
        </w:tc>
        <w:tc>
          <w:tcPr>
            <w:tcW w:w="1587" w:type="dxa"/>
            <w:vAlign w:val="center"/>
          </w:tcPr>
          <w:p>
            <w:pPr>
              <w:pStyle w:val="12"/>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离任村干部生活水平保障情况</w:t>
            </w:r>
          </w:p>
        </w:tc>
        <w:tc>
          <w:tcPr>
            <w:tcW w:w="5386" w:type="dxa"/>
            <w:vAlign w:val="center"/>
          </w:tcPr>
          <w:p>
            <w:pPr>
              <w:pStyle w:val="12"/>
            </w:pPr>
            <w:r>
              <w:t xml:space="preserve">  离任村干部生活水平保障情况</w:t>
            </w:r>
          </w:p>
        </w:tc>
        <w:tc>
          <w:tcPr>
            <w:tcW w:w="1957" w:type="dxa"/>
            <w:vAlign w:val="center"/>
          </w:tcPr>
          <w:p>
            <w:pPr>
              <w:pStyle w:val="12"/>
            </w:pPr>
            <w:r>
              <w:t xml:space="preserve"> 有效保障</w:t>
            </w:r>
          </w:p>
        </w:tc>
        <w:tc>
          <w:tcPr>
            <w:tcW w:w="1587" w:type="dxa"/>
            <w:vAlign w:val="center"/>
          </w:tcPr>
          <w:p>
            <w:pPr>
              <w:pStyle w:val="12"/>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受益群体满意人数占全体人数比率</w:t>
            </w:r>
          </w:p>
        </w:tc>
        <w:tc>
          <w:tcPr>
            <w:tcW w:w="1957" w:type="dxa"/>
            <w:vAlign w:val="center"/>
          </w:tcPr>
          <w:p>
            <w:pPr>
              <w:pStyle w:val="12"/>
            </w:pPr>
            <w:r>
              <w:t>≥90 %</w:t>
            </w:r>
          </w:p>
        </w:tc>
        <w:tc>
          <w:tcPr>
            <w:tcW w:w="1587"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11、范家庄乡综合管理专项经费绩效目标表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13063423P003714100551</w:t>
            </w:r>
          </w:p>
        </w:tc>
        <w:tc>
          <w:tcPr>
            <w:tcW w:w="2835" w:type="dxa"/>
            <w:vAlign w:val="center"/>
          </w:tcPr>
          <w:p>
            <w:pPr>
              <w:pStyle w:val="10"/>
            </w:pPr>
            <w:r>
              <w:t>项目名称</w:t>
            </w:r>
          </w:p>
        </w:tc>
        <w:tc>
          <w:tcPr>
            <w:tcW w:w="6095" w:type="dxa"/>
            <w:gridSpan w:val="3"/>
            <w:vAlign w:val="center"/>
          </w:tcPr>
          <w:p>
            <w:pPr>
              <w:pStyle w:val="12"/>
            </w:pPr>
            <w:r>
              <w:t>范家庄乡综合管理专项经费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预算数9.5万元，其中：县级财政资金9.5万元，主要用于党城乡党政、党建、应急、信访、环保、防疫、执法等各项工作，提高乡镇公共服务能力和水平，按照实际工作进度拨付资金。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通过开展党政、党建、应急、信访、环保、防疫、执法等各项工作，提高乡镇公共服务能力和水平。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957" w:type="dxa"/>
            <w:vAlign w:val="center"/>
          </w:tcPr>
          <w:p>
            <w:pPr>
              <w:pStyle w:val="12"/>
            </w:pPr>
            <w:r>
              <w:t>≥24次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957" w:type="dxa"/>
            <w:vAlign w:val="center"/>
          </w:tcPr>
          <w:p>
            <w:pPr>
              <w:pStyle w:val="12"/>
            </w:pPr>
            <w:r>
              <w:t>≤3596元/次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957" w:type="dxa"/>
            <w:vAlign w:val="center"/>
          </w:tcPr>
          <w:p>
            <w:pPr>
              <w:pStyle w:val="12"/>
            </w:pPr>
            <w:r>
              <w:t>有效提升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13063424P00469010001K</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预算安排资金80000元，其中上级专款80000，主要用乡村振兴工作队的日常工作开展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lang w:eastAsia="zh-CN"/>
              </w:rPr>
            </w:pPr>
            <w:r>
              <w:t>通过项目实施，为实现乡村振兴打下良好基础，巩固脱贫成果，提高贫困人口生活水平。</w:t>
            </w:r>
            <w:r>
              <w:tab/>
            </w:r>
            <w:r>
              <w:tab/>
            </w:r>
            <w:r>
              <w:tab/>
            </w:r>
            <w:r>
              <w:tab/>
            </w:r>
            <w:r>
              <w:tab/>
            </w:r>
            <w:r>
              <w:tab/>
            </w:r>
            <w:r>
              <w:t>"</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957" w:type="dxa"/>
            <w:vAlign w:val="center"/>
          </w:tcPr>
          <w:p>
            <w:pPr>
              <w:pStyle w:val="12"/>
            </w:pPr>
            <w:r>
              <w:t>≤8万元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w:t>
            </w:r>
          </w:p>
        </w:tc>
        <w:tc>
          <w:tcPr>
            <w:tcW w:w="964" w:type="dxa"/>
            <w:vAlign w:val="center"/>
          </w:tcPr>
          <w:p>
            <w:pPr>
              <w:pStyle w:val="15"/>
            </w:pPr>
            <w:r>
              <w:t>5.40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曲阳县范家庄乡人民政府本级小计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w:t>
            </w:r>
          </w:p>
        </w:tc>
        <w:tc>
          <w:tcPr>
            <w:tcW w:w="964" w:type="dxa"/>
            <w:vAlign w:val="center"/>
          </w:tcPr>
          <w:p>
            <w:pPr>
              <w:pStyle w:val="15"/>
            </w:pPr>
            <w:r>
              <w:t>5.40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曲阳县范家庄乡人民政府本级上年末固定资产金额为235.24万元（详见下表）。本年度拟购置固定资产总额为0.00万元，已按要求列入政府采购预算，详见政府采购预算表。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960</w:t>
            </w:r>
          </w:p>
        </w:tc>
        <w:tc>
          <w:tcPr>
            <w:tcW w:w="2835" w:type="dxa"/>
            <w:vAlign w:val="center"/>
          </w:tcPr>
          <w:p>
            <w:pPr>
              <w:pStyle w:val="11"/>
            </w:pPr>
            <w:r>
              <w:t>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960</w:t>
            </w:r>
          </w:p>
        </w:tc>
        <w:tc>
          <w:tcPr>
            <w:tcW w:w="2835" w:type="dxa"/>
            <w:vAlign w:val="center"/>
          </w:tcPr>
          <w:p>
            <w:pPr>
              <w:pStyle w:val="11"/>
            </w:pPr>
            <w:r>
              <w:t>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90</w:t>
            </w:r>
          </w:p>
        </w:tc>
        <w:tc>
          <w:tcPr>
            <w:tcW w:w="2835" w:type="dxa"/>
            <w:vAlign w:val="center"/>
          </w:tcPr>
          <w:p>
            <w:pPr>
              <w:pStyle w:val="11"/>
            </w:pPr>
            <w:r>
              <w:t>131.67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B70C4"/>
    <w:rsid w:val="001B70C4"/>
    <w:rsid w:val="006A1D0F"/>
    <w:rsid w:val="007A6489"/>
    <w:rsid w:val="00877591"/>
    <w:rsid w:val="00B044DD"/>
    <w:rsid w:val="00E22FA0"/>
    <w:rsid w:val="00FE5015"/>
    <w:rsid w:val="5879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2024-02-19T15:35:52Z</dcterms:created>
  <dcterms:modified xsi:type="dcterms:W3CDTF">2024-02-19T07:35:52Z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2024-02-19T15:35:49Z</dcterms:created>
  <dcterms:modified xsi:type="dcterms:W3CDTF">2024-02-19T07:35:49Z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2024-02-19T15:35:53Z</dcterms:created>
  <dcterms:modified xsi:type="dcterms:W3CDTF">2024-02-19T07:35:53Z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2024-02-19T15:35:52Z</dcterms:created>
  <dcterms:modified xsi:type="dcterms:W3CDTF">2024-02-19T07:35:52Z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2024-02-19T15:35:51Z</dcterms:created>
  <dcterms:modified xsi:type="dcterms:W3CDTF">2024-02-19T07:35:51Z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2024-02-19T15:35:49Z</dcterms:created>
  <dcterms:modified xsi:type="dcterms:W3CDTF">2024-02-19T07:35:49Z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2024-02-19T15:35:43Z</dcterms:created>
  <dcterms:modified xsi:type="dcterms:W3CDTF">2024-02-19T07:35:43Z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2024-02-19T15:35:52Z</dcterms:created>
  <dcterms:modified xsi:type="dcterms:W3CDTF">2024-02-19T07:35:52Z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2024-02-19T15:35:51Z</dcterms:created>
  <dcterms:modified xsi:type="dcterms:W3CDTF">2024-02-19T07:35:51Z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2024-02-19T15:35:46Z</dcterms:created>
  <dcterms:modified xsi:type="dcterms:W3CDTF">2024-02-19T07:35:46Z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2024-02-19T15:35:50Z</dcterms:created>
  <dcterms:modified xsi:type="dcterms:W3CDTF">2024-02-19T07:35:50Z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2024-02-19T15:35:52Z</dcterms:created>
  <dcterms:modified xsi:type="dcterms:W3CDTF">2024-02-19T07:35:52Z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2024-02-19T15:35:50Z</dcterms:created>
  <dcterms:modified xsi:type="dcterms:W3CDTF">2024-02-19T07:35:50Z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2024-02-19T15:35:51Z</dcterms:created>
  <dcterms:modified xsi:type="dcterms:W3CDTF">2024-02-19T07:35:51Z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2024-02-19T15:35:49Z</dcterms:created>
  <dcterms:modified xsi:type="dcterms:W3CDTF">2024-02-19T07:35:49Z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B9DF104-0091-43B3-9D09-59A3918AF1EF}">
  <ds:schemaRefs/>
</ds:datastoreItem>
</file>

<file path=customXml/itemProps11.xml><?xml version="1.0" encoding="utf-8"?>
<ds:datastoreItem xmlns:ds="http://schemas.openxmlformats.org/officeDocument/2006/customXml" ds:itemID="{9508A304-1A6D-48F9-B4D3-0D9EF7C5D674}">
  <ds:schemaRefs/>
</ds:datastoreItem>
</file>

<file path=customXml/itemProps12.xml><?xml version="1.0" encoding="utf-8"?>
<ds:datastoreItem xmlns:ds="http://schemas.openxmlformats.org/officeDocument/2006/customXml" ds:itemID="{EE8E8399-7C5E-4779-B502-608DA6772FE4}">
  <ds:schemaRefs/>
</ds:datastoreItem>
</file>

<file path=customXml/itemProps13.xml><?xml version="1.0" encoding="utf-8"?>
<ds:datastoreItem xmlns:ds="http://schemas.openxmlformats.org/officeDocument/2006/customXml" ds:itemID="{FACC5F55-2B26-4217-AEBA-0C051179F287}">
  <ds:schemaRefs/>
</ds:datastoreItem>
</file>

<file path=customXml/itemProps14.xml><?xml version="1.0" encoding="utf-8"?>
<ds:datastoreItem xmlns:ds="http://schemas.openxmlformats.org/officeDocument/2006/customXml" ds:itemID="{A23643BD-A372-40AA-BF2D-90F6D4E99699}">
  <ds:schemaRefs/>
</ds:datastoreItem>
</file>

<file path=customXml/itemProps15.xml><?xml version="1.0" encoding="utf-8"?>
<ds:datastoreItem xmlns:ds="http://schemas.openxmlformats.org/officeDocument/2006/customXml" ds:itemID="{4486ECE7-38FD-4575-8E0E-E5C06031E7FA}">
  <ds:schemaRefs/>
</ds:datastoreItem>
</file>

<file path=customXml/itemProps16.xml><?xml version="1.0" encoding="utf-8"?>
<ds:datastoreItem xmlns:ds="http://schemas.openxmlformats.org/officeDocument/2006/customXml" ds:itemID="{C4B19C75-B101-4483-A279-06B8C2A2B591}">
  <ds:schemaRefs/>
</ds:datastoreItem>
</file>

<file path=customXml/itemProps17.xml><?xml version="1.0" encoding="utf-8"?>
<ds:datastoreItem xmlns:ds="http://schemas.openxmlformats.org/officeDocument/2006/customXml" ds:itemID="{E77207BF-000D-4CEF-A033-AED555197765}">
  <ds:schemaRefs/>
</ds:datastoreItem>
</file>

<file path=customXml/itemProps18.xml><?xml version="1.0" encoding="utf-8"?>
<ds:datastoreItem xmlns:ds="http://schemas.openxmlformats.org/officeDocument/2006/customXml" ds:itemID="{31EDAA4D-E512-4319-82B6-63D681022D20}">
  <ds:schemaRefs/>
</ds:datastoreItem>
</file>

<file path=customXml/itemProps19.xml><?xml version="1.0" encoding="utf-8"?>
<ds:datastoreItem xmlns:ds="http://schemas.openxmlformats.org/officeDocument/2006/customXml" ds:itemID="{1582D536-9B42-4C93-AA6A-4D304A9FAA32}">
  <ds:schemaRefs/>
</ds:datastoreItem>
</file>

<file path=customXml/itemProps2.xml><?xml version="1.0" encoding="utf-8"?>
<ds:datastoreItem xmlns:ds="http://schemas.openxmlformats.org/officeDocument/2006/customXml" ds:itemID="{FDD6C7B3-2BD7-4C35-8476-7038A4A751FE}">
  <ds:schemaRefs/>
</ds:datastoreItem>
</file>

<file path=customXml/itemProps20.xml><?xml version="1.0" encoding="utf-8"?>
<ds:datastoreItem xmlns:ds="http://schemas.openxmlformats.org/officeDocument/2006/customXml" ds:itemID="{B98E26AB-E150-4058-9565-E93ACA5152F9}">
  <ds:schemaRefs/>
</ds:datastoreItem>
</file>

<file path=customXml/itemProps21.xml><?xml version="1.0" encoding="utf-8"?>
<ds:datastoreItem xmlns:ds="http://schemas.openxmlformats.org/officeDocument/2006/customXml" ds:itemID="{4EA3D62C-7CC6-47B5-8575-9B79A06E043C}">
  <ds:schemaRefs/>
</ds:datastoreItem>
</file>

<file path=customXml/itemProps22.xml><?xml version="1.0" encoding="utf-8"?>
<ds:datastoreItem xmlns:ds="http://schemas.openxmlformats.org/officeDocument/2006/customXml" ds:itemID="{F53BAF3E-9D76-4D0A-8B72-C1D6EA893D60}">
  <ds:schemaRefs/>
</ds:datastoreItem>
</file>

<file path=customXml/itemProps23.xml><?xml version="1.0" encoding="utf-8"?>
<ds:datastoreItem xmlns:ds="http://schemas.openxmlformats.org/officeDocument/2006/customXml" ds:itemID="{08157110-0FBF-4D52-901F-CB166B2C7A05}">
  <ds:schemaRefs/>
</ds:datastoreItem>
</file>

<file path=customXml/itemProps24.xml><?xml version="1.0" encoding="utf-8"?>
<ds:datastoreItem xmlns:ds="http://schemas.openxmlformats.org/officeDocument/2006/customXml" ds:itemID="{3CE52BDC-DC05-4A70-8014-79F7F8584E6D}">
  <ds:schemaRefs/>
</ds:datastoreItem>
</file>

<file path=customXml/itemProps25.xml><?xml version="1.0" encoding="utf-8"?>
<ds:datastoreItem xmlns:ds="http://schemas.openxmlformats.org/officeDocument/2006/customXml" ds:itemID="{5904381F-90B7-4025-B296-703000DA83B3}">
  <ds:schemaRefs/>
</ds:datastoreItem>
</file>

<file path=customXml/itemProps26.xml><?xml version="1.0" encoding="utf-8"?>
<ds:datastoreItem xmlns:ds="http://schemas.openxmlformats.org/officeDocument/2006/customXml" ds:itemID="{A28A5118-EED4-496D-8C3F-68CF025BF382}">
  <ds:schemaRefs/>
</ds:datastoreItem>
</file>

<file path=customXml/itemProps27.xml><?xml version="1.0" encoding="utf-8"?>
<ds:datastoreItem xmlns:ds="http://schemas.openxmlformats.org/officeDocument/2006/customXml" ds:itemID="{5FFDC173-3391-472A-9B55-411A0B456EF0}">
  <ds:schemaRefs/>
</ds:datastoreItem>
</file>

<file path=customXml/itemProps28.xml><?xml version="1.0" encoding="utf-8"?>
<ds:datastoreItem xmlns:ds="http://schemas.openxmlformats.org/officeDocument/2006/customXml" ds:itemID="{BE3C3522-AA7B-465B-AC06-74671568F2AE}">
  <ds:schemaRefs/>
</ds:datastoreItem>
</file>

<file path=customXml/itemProps29.xml><?xml version="1.0" encoding="utf-8"?>
<ds:datastoreItem xmlns:ds="http://schemas.openxmlformats.org/officeDocument/2006/customXml" ds:itemID="{A0D5C028-E689-4502-84AB-3051C34E1DB3}">
  <ds:schemaRefs/>
</ds:datastoreItem>
</file>

<file path=customXml/itemProps3.xml><?xml version="1.0" encoding="utf-8"?>
<ds:datastoreItem xmlns:ds="http://schemas.openxmlformats.org/officeDocument/2006/customXml" ds:itemID="{01E6E89D-63EF-4CDD-95B6-B6AA837E669C}">
  <ds:schemaRefs/>
</ds:datastoreItem>
</file>

<file path=customXml/itemProps30.xml><?xml version="1.0" encoding="utf-8"?>
<ds:datastoreItem xmlns:ds="http://schemas.openxmlformats.org/officeDocument/2006/customXml" ds:itemID="{C759AA36-9B0C-49B7-B577-6642565CDD8C}">
  <ds:schemaRefs/>
</ds:datastoreItem>
</file>

<file path=customXml/itemProps31.xml><?xml version="1.0" encoding="utf-8"?>
<ds:datastoreItem xmlns:ds="http://schemas.openxmlformats.org/officeDocument/2006/customXml" ds:itemID="{B4AF90EF-42A0-4CB9-92CF-5A23641577CB}">
  <ds:schemaRefs/>
</ds:datastoreItem>
</file>

<file path=customXml/itemProps4.xml><?xml version="1.0" encoding="utf-8"?>
<ds:datastoreItem xmlns:ds="http://schemas.openxmlformats.org/officeDocument/2006/customXml" ds:itemID="{191D66C1-EF9C-4CE2-8584-144651103EB9}">
  <ds:schemaRefs/>
</ds:datastoreItem>
</file>

<file path=customXml/itemProps5.xml><?xml version="1.0" encoding="utf-8"?>
<ds:datastoreItem xmlns:ds="http://schemas.openxmlformats.org/officeDocument/2006/customXml" ds:itemID="{AA8E10EF-8B5E-4169-AFCD-78C8FF43B58A}">
  <ds:schemaRefs/>
</ds:datastoreItem>
</file>

<file path=customXml/itemProps6.xml><?xml version="1.0" encoding="utf-8"?>
<ds:datastoreItem xmlns:ds="http://schemas.openxmlformats.org/officeDocument/2006/customXml" ds:itemID="{C362413A-EB3D-4A0C-B170-6A189900AB9E}">
  <ds:schemaRefs/>
</ds:datastoreItem>
</file>

<file path=customXml/itemProps7.xml><?xml version="1.0" encoding="utf-8"?>
<ds:datastoreItem xmlns:ds="http://schemas.openxmlformats.org/officeDocument/2006/customXml" ds:itemID="{62A08A4D-040A-4C74-8DFD-863E7BBEEFC4}">
  <ds:schemaRefs/>
</ds:datastoreItem>
</file>

<file path=customXml/itemProps8.xml><?xml version="1.0" encoding="utf-8"?>
<ds:datastoreItem xmlns:ds="http://schemas.openxmlformats.org/officeDocument/2006/customXml" ds:itemID="{16CC993A-F2AA-486F-9EA6-C23B32E577B5}">
  <ds:schemaRefs/>
</ds:datastoreItem>
</file>

<file path=customXml/itemProps9.xml><?xml version="1.0" encoding="utf-8"?>
<ds:datastoreItem xmlns:ds="http://schemas.openxmlformats.org/officeDocument/2006/customXml" ds:itemID="{87375C11-916D-4139-8665-667692C9088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2818</Words>
  <Characters>16065</Characters>
  <Lines>133</Lines>
  <Paragraphs>37</Paragraphs>
  <TotalTime>1</TotalTime>
  <ScaleCrop>false</ScaleCrop>
  <LinksUpToDate>false</LinksUpToDate>
  <CharactersWithSpaces>18846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2024-02-19T08:35:00Z</dcterms:created>
  <dc:creator>Administrator</dc:creator>
  <cp:lastModifiedBy>6665</cp:lastModifiedBy>
  <dcterms:modified xsi:type="dcterms:W3CDTF">2024-02-29T20:52:30Z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